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2693" w14:textId="7F0EA003" w:rsidR="00382FA1" w:rsidRDefault="00BF6225" w:rsidP="00BF6225">
      <w:pPr>
        <w:pStyle w:val="Heading1"/>
        <w:jc w:val="right"/>
      </w:pPr>
      <w:r>
        <w:drawing>
          <wp:inline distT="0" distB="0" distL="0" distR="0" wp14:anchorId="6F1D7E3C" wp14:editId="5980BA68">
            <wp:extent cx="1384300" cy="495300"/>
            <wp:effectExtent l="0" t="0" r="0" b="0"/>
            <wp:docPr id="1653324624" name="Picture 165332462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24624" name="Picture 1653324624" descr="A black background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0" cy="495300"/>
                    </a:xfrm>
                    <a:prstGeom prst="rect">
                      <a:avLst/>
                    </a:prstGeom>
                    <a:noFill/>
                    <a:ln>
                      <a:noFill/>
                    </a:ln>
                  </pic:spPr>
                </pic:pic>
              </a:graphicData>
            </a:graphic>
          </wp:inline>
        </w:drawing>
      </w:r>
    </w:p>
    <w:p w14:paraId="768CFCE3" w14:textId="44997EE0" w:rsidR="000853B0" w:rsidRDefault="00985338" w:rsidP="00045C3D">
      <w:pPr>
        <w:pStyle w:val="Heading1"/>
      </w:pPr>
      <w:r>
        <w:t>T</w:t>
      </w:r>
      <w:r w:rsidR="00287277">
        <w:t>he C</w:t>
      </w:r>
      <w:r w:rsidRPr="00985338">
        <w:t>oncept of Data Controller and Data Processor</w:t>
      </w:r>
    </w:p>
    <w:p w14:paraId="672A6659" w14:textId="77777777" w:rsidR="00287277" w:rsidRPr="00287277" w:rsidRDefault="00287277" w:rsidP="00287277">
      <w:pPr>
        <w:spacing w:after="0"/>
        <w:rPr>
          <w:lang w:val="en-GB"/>
        </w:rPr>
      </w:pPr>
    </w:p>
    <w:p w14:paraId="537EEBF9" w14:textId="6DC53CB4" w:rsidR="00985338" w:rsidRDefault="1A4E3A65" w:rsidP="19CA80ED">
      <w:pPr>
        <w:jc w:val="both"/>
        <w:rPr>
          <w:lang w:val="en-GB"/>
        </w:rPr>
      </w:pPr>
      <w:r w:rsidRPr="50EEDDBC">
        <w:rPr>
          <w:lang w:val="en-GB"/>
        </w:rPr>
        <w:t xml:space="preserve">As a health </w:t>
      </w:r>
      <w:r w:rsidR="752E454B" w:rsidRPr="50EEDDBC">
        <w:rPr>
          <w:lang w:val="en-GB"/>
        </w:rPr>
        <w:t>researcher</w:t>
      </w:r>
      <w:r w:rsidRPr="50EEDDBC">
        <w:rPr>
          <w:lang w:val="en-GB"/>
        </w:rPr>
        <w:t xml:space="preserve"> engaging on a </w:t>
      </w:r>
      <w:r w:rsidR="3BEEC298" w:rsidRPr="50EEDDBC">
        <w:rPr>
          <w:lang w:val="en-GB"/>
        </w:rPr>
        <w:t xml:space="preserve">new </w:t>
      </w:r>
      <w:r w:rsidR="071CCADD" w:rsidRPr="50EEDDBC">
        <w:rPr>
          <w:lang w:val="en-GB"/>
        </w:rPr>
        <w:t xml:space="preserve">research </w:t>
      </w:r>
      <w:r w:rsidRPr="50EEDDBC">
        <w:rPr>
          <w:lang w:val="en-GB"/>
        </w:rPr>
        <w:t>project</w:t>
      </w:r>
      <w:r w:rsidR="00985338" w:rsidRPr="50EEDDBC">
        <w:rPr>
          <w:lang w:val="en-GB"/>
        </w:rPr>
        <w:t xml:space="preserve"> one of the first things you must do is </w:t>
      </w:r>
      <w:r w:rsidR="2ACC8BCC" w:rsidRPr="50EEDDBC">
        <w:rPr>
          <w:lang w:val="en-GB"/>
        </w:rPr>
        <w:t>determine</w:t>
      </w:r>
      <w:r w:rsidR="00985338" w:rsidRPr="50EEDDBC">
        <w:rPr>
          <w:lang w:val="en-GB"/>
        </w:rPr>
        <w:t xml:space="preserve"> </w:t>
      </w:r>
      <w:r w:rsidR="3E272EF7" w:rsidRPr="50EEDDBC">
        <w:rPr>
          <w:lang w:val="en-GB"/>
        </w:rPr>
        <w:t xml:space="preserve">the </w:t>
      </w:r>
      <w:r w:rsidR="00FC14A8">
        <w:rPr>
          <w:lang w:val="en-GB"/>
        </w:rPr>
        <w:t>d</w:t>
      </w:r>
      <w:r w:rsidR="747E53FA" w:rsidRPr="50EEDDBC">
        <w:rPr>
          <w:lang w:val="en-GB"/>
        </w:rPr>
        <w:t xml:space="preserve">ata </w:t>
      </w:r>
      <w:r w:rsidR="00FC14A8">
        <w:rPr>
          <w:lang w:val="en-GB"/>
        </w:rPr>
        <w:t>p</w:t>
      </w:r>
      <w:r w:rsidR="747E53FA" w:rsidRPr="50EEDDBC">
        <w:rPr>
          <w:lang w:val="en-GB"/>
        </w:rPr>
        <w:t>rotection</w:t>
      </w:r>
      <w:r w:rsidR="00985338" w:rsidRPr="50EEDDBC">
        <w:rPr>
          <w:lang w:val="en-GB"/>
        </w:rPr>
        <w:t xml:space="preserve"> role </w:t>
      </w:r>
      <w:r w:rsidR="13B231B1" w:rsidRPr="50EEDDBC">
        <w:rPr>
          <w:lang w:val="en-GB"/>
        </w:rPr>
        <w:t xml:space="preserve">for </w:t>
      </w:r>
      <w:r w:rsidR="00985338" w:rsidRPr="50EEDDBC">
        <w:rPr>
          <w:lang w:val="en-GB"/>
        </w:rPr>
        <w:t xml:space="preserve">each </w:t>
      </w:r>
      <w:r w:rsidR="54958AD2" w:rsidRPr="50EEDDBC">
        <w:rPr>
          <w:lang w:val="en-GB"/>
        </w:rPr>
        <w:t>organisation</w:t>
      </w:r>
      <w:r w:rsidR="33911E83" w:rsidRPr="50EEDDBC">
        <w:rPr>
          <w:lang w:val="en-GB"/>
        </w:rPr>
        <w:t xml:space="preserve"> involved</w:t>
      </w:r>
      <w:r w:rsidR="00985338" w:rsidRPr="50EEDDBC">
        <w:rPr>
          <w:lang w:val="en-GB"/>
        </w:rPr>
        <w:t xml:space="preserve">. If </w:t>
      </w:r>
      <w:r w:rsidR="17973D4E" w:rsidRPr="50EEDDBC">
        <w:rPr>
          <w:lang w:val="en-GB"/>
        </w:rPr>
        <w:t xml:space="preserve">each </w:t>
      </w:r>
      <w:r w:rsidR="08758B28" w:rsidRPr="50EEDDBC">
        <w:rPr>
          <w:lang w:val="en-GB"/>
        </w:rPr>
        <w:t>organisation</w:t>
      </w:r>
      <w:r w:rsidR="00FC14A8">
        <w:rPr>
          <w:lang w:val="en-GB"/>
        </w:rPr>
        <w:t>’s</w:t>
      </w:r>
      <w:r w:rsidR="08758B28" w:rsidRPr="50EEDDBC">
        <w:rPr>
          <w:lang w:val="en-GB"/>
        </w:rPr>
        <w:t xml:space="preserve"> </w:t>
      </w:r>
      <w:r w:rsidR="17973D4E" w:rsidRPr="50EEDDBC">
        <w:rPr>
          <w:lang w:val="en-GB"/>
        </w:rPr>
        <w:t xml:space="preserve">role and the </w:t>
      </w:r>
      <w:r w:rsidR="00985338" w:rsidRPr="50EEDDBC">
        <w:rPr>
          <w:lang w:val="en-GB"/>
        </w:rPr>
        <w:t>nature of the</w:t>
      </w:r>
      <w:r w:rsidR="0F7BA533" w:rsidRPr="50EEDDBC">
        <w:rPr>
          <w:lang w:val="en-GB"/>
        </w:rPr>
        <w:t xml:space="preserve"> </w:t>
      </w:r>
      <w:r w:rsidR="00FC14A8">
        <w:rPr>
          <w:lang w:val="en-GB"/>
        </w:rPr>
        <w:t>d</w:t>
      </w:r>
      <w:r w:rsidR="747E53FA" w:rsidRPr="50EEDDBC">
        <w:rPr>
          <w:lang w:val="en-GB"/>
        </w:rPr>
        <w:t xml:space="preserve">ata </w:t>
      </w:r>
      <w:r w:rsidR="00FC14A8">
        <w:rPr>
          <w:lang w:val="en-GB"/>
        </w:rPr>
        <w:t>p</w:t>
      </w:r>
      <w:r w:rsidR="747E53FA" w:rsidRPr="50EEDDBC">
        <w:rPr>
          <w:lang w:val="en-GB"/>
        </w:rPr>
        <w:t>rotection</w:t>
      </w:r>
      <w:r w:rsidR="0F7BA533" w:rsidRPr="50EEDDBC">
        <w:rPr>
          <w:lang w:val="en-GB"/>
        </w:rPr>
        <w:t xml:space="preserve"> </w:t>
      </w:r>
      <w:r w:rsidR="00985338" w:rsidRPr="50EEDDBC">
        <w:rPr>
          <w:lang w:val="en-GB"/>
        </w:rPr>
        <w:t>relationship</w:t>
      </w:r>
      <w:r w:rsidR="278A2FD7" w:rsidRPr="50EEDDBC">
        <w:rPr>
          <w:lang w:val="en-GB"/>
        </w:rPr>
        <w:t xml:space="preserve"> </w:t>
      </w:r>
      <w:r w:rsidR="00985338" w:rsidRPr="50EEDDBC">
        <w:rPr>
          <w:lang w:val="en-GB"/>
        </w:rPr>
        <w:t>is not clarified at an early stage</w:t>
      </w:r>
      <w:r w:rsidR="73161685" w:rsidRPr="50EEDDBC">
        <w:rPr>
          <w:lang w:val="en-GB"/>
        </w:rPr>
        <w:t>,</w:t>
      </w:r>
      <w:r w:rsidR="00985338" w:rsidRPr="50EEDDBC">
        <w:rPr>
          <w:lang w:val="en-GB"/>
        </w:rPr>
        <w:t xml:space="preserve"> this can cause difficulties later. </w:t>
      </w:r>
      <w:r w:rsidR="77E49168" w:rsidRPr="50EEDDBC">
        <w:rPr>
          <w:lang w:val="en-GB"/>
        </w:rPr>
        <w:t xml:space="preserve">You need to understand these concepts to complete your ethics application and the research DPIA. </w:t>
      </w:r>
    </w:p>
    <w:p w14:paraId="234CD0EE" w14:textId="77777777" w:rsidR="00FC14A8" w:rsidRDefault="12246930" w:rsidP="55B5D2D3">
      <w:pPr>
        <w:jc w:val="both"/>
        <w:rPr>
          <w:lang w:val="en-GB"/>
        </w:rPr>
      </w:pPr>
      <w:r w:rsidRPr="19CA80ED">
        <w:rPr>
          <w:lang w:val="en-GB"/>
        </w:rPr>
        <w:t xml:space="preserve">The </w:t>
      </w:r>
      <w:r w:rsidR="59E72159" w:rsidRPr="19CA80ED">
        <w:rPr>
          <w:lang w:val="en-GB"/>
        </w:rPr>
        <w:t>organisation</w:t>
      </w:r>
      <w:r w:rsidR="00FC14A8">
        <w:rPr>
          <w:lang w:val="en-GB"/>
        </w:rPr>
        <w:t xml:space="preserve">’s </w:t>
      </w:r>
      <w:r w:rsidRPr="19CA80ED">
        <w:rPr>
          <w:lang w:val="en-GB"/>
        </w:rPr>
        <w:t>role in relation to personal data will determine, amongst other things:</w:t>
      </w:r>
    </w:p>
    <w:p w14:paraId="0819FCD6" w14:textId="77777777" w:rsidR="00FC14A8" w:rsidRDefault="12246930" w:rsidP="00D95C19">
      <w:pPr>
        <w:ind w:left="720"/>
        <w:jc w:val="both"/>
        <w:rPr>
          <w:lang w:val="en-GB"/>
        </w:rPr>
      </w:pPr>
      <w:r w:rsidRPr="19CA80ED">
        <w:rPr>
          <w:lang w:val="en-GB"/>
        </w:rPr>
        <w:t xml:space="preserve">obligations under </w:t>
      </w:r>
      <w:r w:rsidR="747E53FA" w:rsidRPr="19CA80ED">
        <w:rPr>
          <w:lang w:val="en-GB"/>
        </w:rPr>
        <w:t>Data Protection</w:t>
      </w:r>
      <w:r w:rsidRPr="19CA80ED">
        <w:rPr>
          <w:lang w:val="en-GB"/>
        </w:rPr>
        <w:t xml:space="preserve"> laws; </w:t>
      </w:r>
    </w:p>
    <w:p w14:paraId="2D717562" w14:textId="77777777" w:rsidR="00FC14A8" w:rsidRDefault="6378DF6B" w:rsidP="00D95C19">
      <w:pPr>
        <w:ind w:left="720"/>
        <w:jc w:val="both"/>
        <w:rPr>
          <w:lang w:val="en-GB"/>
        </w:rPr>
      </w:pPr>
      <w:r w:rsidRPr="19CA80ED">
        <w:rPr>
          <w:lang w:val="en-GB"/>
        </w:rPr>
        <w:t xml:space="preserve">the legal provisions </w:t>
      </w:r>
      <w:r w:rsidR="1DBDB58F" w:rsidRPr="19CA80ED">
        <w:rPr>
          <w:lang w:val="en-GB"/>
        </w:rPr>
        <w:t>required</w:t>
      </w:r>
      <w:r w:rsidR="12246930" w:rsidRPr="19CA80ED">
        <w:rPr>
          <w:lang w:val="en-GB"/>
        </w:rPr>
        <w:t xml:space="preserve"> in the contract between </w:t>
      </w:r>
      <w:r w:rsidR="658EC9E7" w:rsidRPr="19CA80ED">
        <w:rPr>
          <w:lang w:val="en-GB"/>
        </w:rPr>
        <w:t>the parties</w:t>
      </w:r>
      <w:r w:rsidR="12246930" w:rsidRPr="19CA80ED">
        <w:rPr>
          <w:lang w:val="en-GB"/>
        </w:rPr>
        <w:t xml:space="preserve">; </w:t>
      </w:r>
    </w:p>
    <w:p w14:paraId="5F8C2590" w14:textId="68054693" w:rsidR="12246930" w:rsidRDefault="12246930" w:rsidP="00D95C19">
      <w:pPr>
        <w:ind w:left="720"/>
        <w:jc w:val="both"/>
        <w:rPr>
          <w:lang w:val="en-GB"/>
        </w:rPr>
      </w:pPr>
      <w:r w:rsidRPr="19CA80ED">
        <w:rPr>
          <w:lang w:val="en-GB"/>
        </w:rPr>
        <w:t xml:space="preserve">and </w:t>
      </w:r>
      <w:r w:rsidR="389841DA" w:rsidRPr="19CA80ED">
        <w:rPr>
          <w:lang w:val="en-GB"/>
        </w:rPr>
        <w:t xml:space="preserve">any </w:t>
      </w:r>
      <w:r w:rsidRPr="19CA80ED">
        <w:rPr>
          <w:lang w:val="en-GB"/>
        </w:rPr>
        <w:t xml:space="preserve">liability </w:t>
      </w:r>
      <w:r w:rsidR="210DA165" w:rsidRPr="19CA80ED">
        <w:rPr>
          <w:lang w:val="en-GB"/>
        </w:rPr>
        <w:t xml:space="preserve">for fines and damages arising from a </w:t>
      </w:r>
      <w:r w:rsidR="145D17FD" w:rsidRPr="19CA80ED">
        <w:rPr>
          <w:lang w:val="en-GB"/>
        </w:rPr>
        <w:t xml:space="preserve">personal data </w:t>
      </w:r>
      <w:r w:rsidR="210DA165" w:rsidRPr="19CA80ED">
        <w:rPr>
          <w:lang w:val="en-GB"/>
        </w:rPr>
        <w:t>breach.</w:t>
      </w:r>
    </w:p>
    <w:p w14:paraId="43C40019" w14:textId="31E177B2" w:rsidR="00985338" w:rsidRDefault="5A3CB604" w:rsidP="222BB9A4">
      <w:pPr>
        <w:jc w:val="both"/>
      </w:pPr>
      <w:r w:rsidRPr="222BB9A4">
        <w:t>In general</w:t>
      </w:r>
      <w:r w:rsidR="00985338" w:rsidRPr="222BB9A4">
        <w:t xml:space="preserve">, the organisation(s) that design(s) the </w:t>
      </w:r>
      <w:r w:rsidR="36D1D8C2" w:rsidRPr="222BB9A4">
        <w:t xml:space="preserve">project </w:t>
      </w:r>
      <w:r w:rsidR="00985338" w:rsidRPr="222BB9A4">
        <w:t xml:space="preserve">will be the </w:t>
      </w:r>
      <w:r w:rsidR="2FDA228E" w:rsidRPr="222BB9A4">
        <w:t>Controller</w:t>
      </w:r>
      <w:r w:rsidR="00985338" w:rsidRPr="222BB9A4">
        <w:t>/</w:t>
      </w:r>
      <w:r w:rsidR="476AE3F4" w:rsidRPr="222BB9A4">
        <w:t>J</w:t>
      </w:r>
      <w:r w:rsidR="00985338" w:rsidRPr="222BB9A4">
        <w:t xml:space="preserve">oint </w:t>
      </w:r>
      <w:r w:rsidR="3ECB19B7" w:rsidRPr="222BB9A4">
        <w:t>Controller. Org</w:t>
      </w:r>
      <w:r w:rsidR="00985338" w:rsidRPr="222BB9A4">
        <w:t xml:space="preserve">anisation(s) that follow the instructions of the </w:t>
      </w:r>
      <w:r w:rsidR="537F83FE" w:rsidRPr="222BB9A4">
        <w:t xml:space="preserve">designing </w:t>
      </w:r>
      <w:r w:rsidR="00985338" w:rsidRPr="222BB9A4">
        <w:t xml:space="preserve">organisation will be a </w:t>
      </w:r>
      <w:r w:rsidR="7FA932C1" w:rsidRPr="222BB9A4">
        <w:t>D</w:t>
      </w:r>
      <w:r w:rsidR="00985338" w:rsidRPr="222BB9A4">
        <w:t xml:space="preserve">ata </w:t>
      </w:r>
      <w:r w:rsidR="79A618C5" w:rsidRPr="222BB9A4">
        <w:t>Processor</w:t>
      </w:r>
      <w:r w:rsidR="00985338" w:rsidRPr="222BB9A4">
        <w:t xml:space="preserve">.  </w:t>
      </w:r>
    </w:p>
    <w:p w14:paraId="09175EFD" w14:textId="43810034" w:rsidR="6653D0A4" w:rsidRDefault="6653D0A4" w:rsidP="55B5D2D3">
      <w:pPr>
        <w:jc w:val="both"/>
        <w:rPr>
          <w:lang w:val="en-GB"/>
        </w:rPr>
      </w:pPr>
      <w:r w:rsidRPr="19CA80ED">
        <w:rPr>
          <w:lang w:val="en-GB"/>
        </w:rPr>
        <w:t xml:space="preserve">Determining the appropriate </w:t>
      </w:r>
      <w:r w:rsidR="00BE38EB">
        <w:rPr>
          <w:lang w:val="en-GB"/>
        </w:rPr>
        <w:t>d</w:t>
      </w:r>
      <w:r w:rsidR="747E53FA" w:rsidRPr="19CA80ED">
        <w:rPr>
          <w:lang w:val="en-GB"/>
        </w:rPr>
        <w:t xml:space="preserve">ata </w:t>
      </w:r>
      <w:r w:rsidR="00BE38EB">
        <w:rPr>
          <w:lang w:val="en-GB"/>
        </w:rPr>
        <w:t>p</w:t>
      </w:r>
      <w:r w:rsidR="747E53FA" w:rsidRPr="19CA80ED">
        <w:rPr>
          <w:lang w:val="en-GB"/>
        </w:rPr>
        <w:t>rotection</w:t>
      </w:r>
      <w:r w:rsidRPr="19CA80ED">
        <w:rPr>
          <w:lang w:val="en-GB"/>
        </w:rPr>
        <w:t xml:space="preserve"> r</w:t>
      </w:r>
      <w:r w:rsidR="73C43B37" w:rsidRPr="19CA80ED">
        <w:rPr>
          <w:lang w:val="en-GB"/>
        </w:rPr>
        <w:t xml:space="preserve">ole </w:t>
      </w:r>
      <w:r w:rsidRPr="19CA80ED">
        <w:rPr>
          <w:lang w:val="en-GB"/>
        </w:rPr>
        <w:t xml:space="preserve">is not always straightforward. You may need to </w:t>
      </w:r>
      <w:r w:rsidR="36F8B6D1" w:rsidRPr="19CA80ED">
        <w:rPr>
          <w:lang w:val="en-GB"/>
        </w:rPr>
        <w:t xml:space="preserve">consult </w:t>
      </w:r>
      <w:r w:rsidRPr="19CA80ED">
        <w:rPr>
          <w:lang w:val="en-GB"/>
        </w:rPr>
        <w:t xml:space="preserve">with </w:t>
      </w:r>
      <w:r w:rsidR="00BE38EB">
        <w:rPr>
          <w:lang w:val="en-GB"/>
        </w:rPr>
        <w:t>the University’s</w:t>
      </w:r>
      <w:r w:rsidRPr="19CA80ED">
        <w:rPr>
          <w:lang w:val="en-GB"/>
        </w:rPr>
        <w:t xml:space="preserve"> Data Protection Officer</w:t>
      </w:r>
      <w:r w:rsidR="703CC3A2" w:rsidRPr="19CA80ED">
        <w:rPr>
          <w:lang w:val="en-GB"/>
        </w:rPr>
        <w:t xml:space="preserve"> (DPO)</w:t>
      </w:r>
      <w:r w:rsidRPr="19CA80ED">
        <w:rPr>
          <w:lang w:val="en-GB"/>
        </w:rPr>
        <w:t xml:space="preserve">. </w:t>
      </w:r>
    </w:p>
    <w:p w14:paraId="6E922D19" w14:textId="619C7693" w:rsidR="000853B0" w:rsidRDefault="00045C3D" w:rsidP="55B5D2D3">
      <w:pPr>
        <w:pStyle w:val="Heading3"/>
      </w:pPr>
      <w:r>
        <w:t xml:space="preserve">Data </w:t>
      </w:r>
      <w:r w:rsidR="00287277">
        <w:t>Controller</w:t>
      </w:r>
    </w:p>
    <w:p w14:paraId="398D798D" w14:textId="77777777" w:rsidR="00D95C19" w:rsidRPr="00D95C19" w:rsidRDefault="00D95C19" w:rsidP="00D95C19">
      <w:pPr>
        <w:rPr>
          <w:lang w:val="en-GB"/>
        </w:rPr>
      </w:pPr>
    </w:p>
    <w:tbl>
      <w:tblPr>
        <w:tblStyle w:val="TableGrid"/>
        <w:tblW w:w="0" w:type="auto"/>
        <w:tblLook w:val="04A0" w:firstRow="1" w:lastRow="0" w:firstColumn="1" w:lastColumn="0" w:noHBand="0" w:noVBand="1"/>
      </w:tblPr>
      <w:tblGrid>
        <w:gridCol w:w="9016"/>
      </w:tblGrid>
      <w:tr w:rsidR="00287277" w14:paraId="44892ACE" w14:textId="77777777" w:rsidTr="19CA80ED">
        <w:tc>
          <w:tcPr>
            <w:tcW w:w="9016" w:type="dxa"/>
            <w:tcBorders>
              <w:top w:val="nil"/>
              <w:left w:val="nil"/>
              <w:bottom w:val="nil"/>
              <w:right w:val="nil"/>
            </w:tcBorders>
            <w:shd w:val="clear" w:color="auto" w:fill="C5E0B3" w:themeFill="accent6" w:themeFillTint="66"/>
          </w:tcPr>
          <w:p w14:paraId="61FFDB8F" w14:textId="44504F0C" w:rsidR="00287277" w:rsidRDefault="00000000">
            <w:pPr>
              <w:jc w:val="both"/>
              <w:rPr>
                <w:lang w:val="en-GB"/>
              </w:rPr>
            </w:pPr>
            <w:hyperlink r:id="rId11" w:history="1">
              <w:r w:rsidR="1F8915E4" w:rsidRPr="003320F9">
                <w:rPr>
                  <w:rStyle w:val="Hyperlink"/>
                  <w:lang w:val="en-GB"/>
                </w:rPr>
                <w:t xml:space="preserve">the </w:t>
              </w:r>
              <w:r w:rsidR="1F8915E4" w:rsidRPr="003320F9">
                <w:rPr>
                  <w:rStyle w:val="Hyperlink"/>
                  <w:b/>
                  <w:bCs/>
                  <w:lang w:val="en-GB"/>
                </w:rPr>
                <w:t>n</w:t>
              </w:r>
              <w:r w:rsidR="00287277" w:rsidRPr="003320F9">
                <w:rPr>
                  <w:rStyle w:val="Hyperlink"/>
                  <w:b/>
                  <w:bCs/>
                  <w:lang w:val="en-GB"/>
                </w:rPr>
                <w:t>atural or legal person, public authority, agency or other body</w:t>
              </w:r>
              <w:r w:rsidR="00287277" w:rsidRPr="003320F9">
                <w:rPr>
                  <w:rStyle w:val="Hyperlink"/>
                  <w:lang w:val="en-GB"/>
                </w:rPr>
                <w:t xml:space="preserve"> which, </w:t>
              </w:r>
              <w:r w:rsidR="00287277" w:rsidRPr="003320F9">
                <w:rPr>
                  <w:rStyle w:val="Hyperlink"/>
                  <w:b/>
                  <w:bCs/>
                  <w:lang w:val="en-GB"/>
                </w:rPr>
                <w:t xml:space="preserve">alone </w:t>
              </w:r>
              <w:r w:rsidR="00287277" w:rsidRPr="003320F9">
                <w:rPr>
                  <w:rStyle w:val="Hyperlink"/>
                  <w:lang w:val="en-GB"/>
                </w:rPr>
                <w:t xml:space="preserve">or </w:t>
              </w:r>
              <w:r w:rsidR="00287277" w:rsidRPr="003320F9">
                <w:rPr>
                  <w:rStyle w:val="Hyperlink"/>
                  <w:b/>
                  <w:bCs/>
                  <w:lang w:val="en-GB"/>
                </w:rPr>
                <w:t xml:space="preserve">jointly </w:t>
              </w:r>
              <w:r w:rsidR="00287277" w:rsidRPr="003320F9">
                <w:rPr>
                  <w:rStyle w:val="Hyperlink"/>
                  <w:lang w:val="en-GB"/>
                </w:rPr>
                <w:t xml:space="preserve">with others, </w:t>
              </w:r>
              <w:r w:rsidR="00287277" w:rsidRPr="003320F9">
                <w:rPr>
                  <w:rStyle w:val="Hyperlink"/>
                  <w:b/>
                  <w:bCs/>
                  <w:lang w:val="en-GB"/>
                </w:rPr>
                <w:t xml:space="preserve">determines </w:t>
              </w:r>
              <w:r w:rsidR="00287277" w:rsidRPr="003320F9">
                <w:rPr>
                  <w:rStyle w:val="Hyperlink"/>
                  <w:lang w:val="en-GB"/>
                </w:rPr>
                <w:t>the</w:t>
              </w:r>
              <w:r w:rsidR="00287277" w:rsidRPr="003320F9">
                <w:rPr>
                  <w:rStyle w:val="Hyperlink"/>
                  <w:b/>
                  <w:bCs/>
                  <w:lang w:val="en-GB"/>
                </w:rPr>
                <w:t xml:space="preserve"> purposes and means </w:t>
              </w:r>
              <w:r w:rsidR="00287277" w:rsidRPr="003320F9">
                <w:rPr>
                  <w:rStyle w:val="Hyperlink"/>
                  <w:lang w:val="en-GB"/>
                </w:rPr>
                <w:t>of</w:t>
              </w:r>
              <w:r w:rsidR="00287277" w:rsidRPr="003320F9">
                <w:rPr>
                  <w:rStyle w:val="Hyperlink"/>
                  <w:b/>
                  <w:bCs/>
                  <w:lang w:val="en-GB"/>
                </w:rPr>
                <w:t xml:space="preserve"> </w:t>
              </w:r>
              <w:r w:rsidR="00287277" w:rsidRPr="003320F9">
                <w:rPr>
                  <w:rStyle w:val="Hyperlink"/>
                  <w:lang w:val="en-GB"/>
                </w:rPr>
                <w:t>the</w:t>
              </w:r>
              <w:r w:rsidR="00287277" w:rsidRPr="003320F9">
                <w:rPr>
                  <w:rStyle w:val="Hyperlink"/>
                  <w:b/>
                  <w:bCs/>
                  <w:lang w:val="en-GB"/>
                </w:rPr>
                <w:t xml:space="preserve"> processing of personal data</w:t>
              </w:r>
            </w:hyperlink>
            <w:r w:rsidR="080F1C2E" w:rsidRPr="19CA80ED">
              <w:rPr>
                <w:b/>
                <w:bCs/>
                <w:lang w:val="en-GB"/>
              </w:rPr>
              <w:t>.</w:t>
            </w:r>
          </w:p>
        </w:tc>
      </w:tr>
    </w:tbl>
    <w:p w14:paraId="46E1DAD9" w14:textId="7C917E48" w:rsidR="00287277" w:rsidRDefault="00287277" w:rsidP="00287277">
      <w:pPr>
        <w:spacing w:before="240"/>
        <w:jc w:val="both"/>
        <w:rPr>
          <w:lang w:val="en-GB"/>
        </w:rPr>
      </w:pPr>
      <w:r w:rsidRPr="19CA80ED">
        <w:rPr>
          <w:lang w:val="en-GB"/>
        </w:rPr>
        <w:t xml:space="preserve">There are five key parts to this </w:t>
      </w:r>
      <w:hyperlink r:id="rId12" w:history="1">
        <w:r w:rsidRPr="00403E3D">
          <w:rPr>
            <w:rStyle w:val="Hyperlink"/>
            <w:lang w:val="en-GB"/>
          </w:rPr>
          <w:t>definition</w:t>
        </w:r>
      </w:hyperlink>
      <w:r w:rsidRPr="19CA80ED">
        <w:rPr>
          <w:lang w:val="en-GB"/>
        </w:rPr>
        <w:t>:</w:t>
      </w:r>
    </w:p>
    <w:p w14:paraId="23DD61D4" w14:textId="6DFAA019" w:rsidR="00287277" w:rsidRDefault="33CC21C1" w:rsidP="00287277">
      <w:pPr>
        <w:pStyle w:val="ListParagraph"/>
        <w:numPr>
          <w:ilvl w:val="0"/>
          <w:numId w:val="8"/>
        </w:numPr>
        <w:spacing w:before="240" w:line="256" w:lineRule="auto"/>
        <w:jc w:val="both"/>
        <w:rPr>
          <w:lang w:val="en-GB"/>
        </w:rPr>
      </w:pPr>
      <w:r w:rsidRPr="55B5D2D3">
        <w:rPr>
          <w:lang w:val="en-GB"/>
        </w:rPr>
        <w:t>T</w:t>
      </w:r>
      <w:r w:rsidR="00287277" w:rsidRPr="55B5D2D3">
        <w:rPr>
          <w:lang w:val="en-GB"/>
        </w:rPr>
        <w:t xml:space="preserve">he </w:t>
      </w:r>
      <w:r w:rsidR="78536B34" w:rsidRPr="55B5D2D3">
        <w:rPr>
          <w:lang w:val="en-GB"/>
        </w:rPr>
        <w:t>C</w:t>
      </w:r>
      <w:r w:rsidR="00287277" w:rsidRPr="55B5D2D3">
        <w:rPr>
          <w:lang w:val="en-GB"/>
        </w:rPr>
        <w:t xml:space="preserve">ontroller is usually an organisation, and not an individual within the organisation (such as the </w:t>
      </w:r>
      <w:r w:rsidR="6046C8F0" w:rsidRPr="55B5D2D3">
        <w:rPr>
          <w:lang w:val="en-GB"/>
        </w:rPr>
        <w:t>Principal</w:t>
      </w:r>
      <w:r w:rsidR="00287277" w:rsidRPr="55B5D2D3">
        <w:rPr>
          <w:lang w:val="en-GB"/>
        </w:rPr>
        <w:t xml:space="preserve"> Investigator, or an employee)</w:t>
      </w:r>
      <w:r w:rsidR="007050AA">
        <w:rPr>
          <w:lang w:val="en-GB"/>
        </w:rPr>
        <w:t>.</w:t>
      </w:r>
    </w:p>
    <w:p w14:paraId="723415B6" w14:textId="6E087525" w:rsidR="00287277" w:rsidRDefault="00287277">
      <w:pPr>
        <w:pStyle w:val="ListParagraph"/>
        <w:numPr>
          <w:ilvl w:val="0"/>
          <w:numId w:val="8"/>
        </w:numPr>
        <w:spacing w:before="240" w:line="256" w:lineRule="auto"/>
        <w:jc w:val="both"/>
        <w:rPr>
          <w:lang w:val="en-GB"/>
        </w:rPr>
      </w:pPr>
      <w:r w:rsidRPr="55B5D2D3">
        <w:rPr>
          <w:lang w:val="en-GB"/>
        </w:rPr>
        <w:t xml:space="preserve">The </w:t>
      </w:r>
      <w:r w:rsidR="0FE6459A" w:rsidRPr="55B5D2D3">
        <w:rPr>
          <w:lang w:val="en-GB"/>
        </w:rPr>
        <w:t xml:space="preserve">Controller </w:t>
      </w:r>
      <w:r w:rsidRPr="55B5D2D3">
        <w:rPr>
          <w:lang w:val="en-GB"/>
        </w:rPr>
        <w:t xml:space="preserve">must have genuine influence over the processing of personal data. In other words, the </w:t>
      </w:r>
      <w:r w:rsidR="4B31AC50" w:rsidRPr="55B5D2D3">
        <w:rPr>
          <w:lang w:val="en-GB"/>
        </w:rPr>
        <w:t xml:space="preserve">Controller </w:t>
      </w:r>
      <w:r w:rsidRPr="55B5D2D3">
        <w:rPr>
          <w:lang w:val="en-GB"/>
        </w:rPr>
        <w:t>must have decision</w:t>
      </w:r>
      <w:r w:rsidR="00846552">
        <w:rPr>
          <w:lang w:val="en-GB"/>
        </w:rPr>
        <w:t>-</w:t>
      </w:r>
      <w:r w:rsidRPr="55B5D2D3">
        <w:rPr>
          <w:lang w:val="en-GB"/>
        </w:rPr>
        <w:t>making power</w:t>
      </w:r>
      <w:r w:rsidR="007050AA">
        <w:rPr>
          <w:lang w:val="en-GB"/>
        </w:rPr>
        <w:t>.</w:t>
      </w:r>
    </w:p>
    <w:p w14:paraId="00A9677C" w14:textId="2091ADE7" w:rsidR="00846552" w:rsidRDefault="00846552">
      <w:pPr>
        <w:pStyle w:val="ListParagraph"/>
        <w:numPr>
          <w:ilvl w:val="0"/>
          <w:numId w:val="8"/>
        </w:numPr>
        <w:spacing w:before="240" w:line="256" w:lineRule="auto"/>
        <w:jc w:val="both"/>
        <w:rPr>
          <w:lang w:val="en-GB"/>
        </w:rPr>
      </w:pPr>
      <w:r>
        <w:rPr>
          <w:lang w:val="en-GB"/>
        </w:rPr>
        <w:t>The Controller determines the purposes and means of the processing, i.e. the why and how of the processing:</w:t>
      </w:r>
    </w:p>
    <w:p w14:paraId="7273D15E" w14:textId="49949A02" w:rsidR="00287277" w:rsidRDefault="5FAD1FDB" w:rsidP="19CA80ED">
      <w:pPr>
        <w:pStyle w:val="ListParagraph"/>
        <w:numPr>
          <w:ilvl w:val="0"/>
          <w:numId w:val="4"/>
        </w:numPr>
        <w:spacing w:before="240" w:line="256" w:lineRule="auto"/>
        <w:jc w:val="both"/>
        <w:rPr>
          <w:lang w:val="en-GB"/>
        </w:rPr>
      </w:pPr>
      <w:r>
        <w:t>articulating the research question to be answered</w:t>
      </w:r>
      <w:r w:rsidR="49A847DB">
        <w:t>;</w:t>
      </w:r>
    </w:p>
    <w:p w14:paraId="0731C59B" w14:textId="49C254C7" w:rsidR="00287277" w:rsidRDefault="253D79C1" w:rsidP="19CA80ED">
      <w:pPr>
        <w:pStyle w:val="ListParagraph"/>
        <w:numPr>
          <w:ilvl w:val="0"/>
          <w:numId w:val="4"/>
        </w:numPr>
        <w:spacing w:before="240" w:line="256" w:lineRule="auto"/>
        <w:rPr>
          <w:lang w:val="en-GB"/>
        </w:rPr>
      </w:pPr>
      <w:r>
        <w:t>the methods to answer the research question;</w:t>
      </w:r>
    </w:p>
    <w:p w14:paraId="4A29D654" w14:textId="693C5A16" w:rsidR="00287277" w:rsidRDefault="253D79C1" w:rsidP="19CA80ED">
      <w:pPr>
        <w:pStyle w:val="ListParagraph"/>
        <w:numPr>
          <w:ilvl w:val="0"/>
          <w:numId w:val="4"/>
        </w:numPr>
        <w:spacing w:before="240" w:line="256" w:lineRule="auto"/>
      </w:pPr>
      <w:r>
        <w:t>the inclusion criteria, deciding the categories of research participants (data subjects);</w:t>
      </w:r>
    </w:p>
    <w:p w14:paraId="1DB76F73" w14:textId="0C820143" w:rsidR="00287277" w:rsidRDefault="253D79C1" w:rsidP="19CA80ED">
      <w:pPr>
        <w:pStyle w:val="ListParagraph"/>
        <w:numPr>
          <w:ilvl w:val="0"/>
          <w:numId w:val="4"/>
        </w:numPr>
        <w:spacing w:before="240" w:line="256" w:lineRule="auto"/>
        <w:rPr>
          <w:lang w:val="en-GB"/>
        </w:rPr>
      </w:pPr>
      <w:r>
        <w:t xml:space="preserve">the types of data to be processed to achieve the purpose of the project; </w:t>
      </w:r>
    </w:p>
    <w:p w14:paraId="63058678" w14:textId="3D67FDEE" w:rsidR="00287277" w:rsidRDefault="253D79C1" w:rsidP="19CA80ED">
      <w:pPr>
        <w:pStyle w:val="ListParagraph"/>
        <w:numPr>
          <w:ilvl w:val="0"/>
          <w:numId w:val="4"/>
        </w:numPr>
        <w:spacing w:before="240" w:line="256" w:lineRule="auto"/>
        <w:rPr>
          <w:lang w:val="en-GB"/>
        </w:rPr>
      </w:pPr>
      <w:r>
        <w:t>for how long the personal data will be stored</w:t>
      </w:r>
      <w:r w:rsidR="007050AA">
        <w:t>;</w:t>
      </w:r>
    </w:p>
    <w:p w14:paraId="67761830" w14:textId="24B05968" w:rsidR="00287277" w:rsidRDefault="6F98422E" w:rsidP="19CA80ED">
      <w:pPr>
        <w:pStyle w:val="ListParagraph"/>
        <w:numPr>
          <w:ilvl w:val="0"/>
          <w:numId w:val="4"/>
        </w:numPr>
        <w:spacing w:before="240" w:after="0" w:line="256" w:lineRule="auto"/>
        <w:rPr>
          <w:lang w:val="en-GB"/>
        </w:rPr>
      </w:pPr>
      <w:r w:rsidRPr="19CA80ED">
        <w:rPr>
          <w:rFonts w:ascii="Calibri" w:eastAsia="Calibri" w:hAnsi="Calibri" w:cs="Calibri"/>
        </w:rPr>
        <w:t>w</w:t>
      </w:r>
      <w:r w:rsidR="2CB4CEAE" w:rsidRPr="19CA80ED">
        <w:rPr>
          <w:rFonts w:ascii="Calibri" w:eastAsia="Calibri" w:hAnsi="Calibri" w:cs="Calibri"/>
        </w:rPr>
        <w:t xml:space="preserve">ho </w:t>
      </w:r>
      <w:r w:rsidR="2B9FBE69" w:rsidRPr="19CA80ED">
        <w:rPr>
          <w:rFonts w:ascii="Calibri" w:eastAsia="Calibri" w:hAnsi="Calibri" w:cs="Calibri"/>
        </w:rPr>
        <w:t>will have</w:t>
      </w:r>
      <w:r w:rsidR="2CB4CEAE" w:rsidRPr="19CA80ED">
        <w:rPr>
          <w:rFonts w:ascii="Calibri" w:eastAsia="Calibri" w:hAnsi="Calibri" w:cs="Calibri"/>
        </w:rPr>
        <w:t xml:space="preserve"> access to the data</w:t>
      </w:r>
      <w:r w:rsidR="28759DD8" w:rsidRPr="19CA80ED">
        <w:rPr>
          <w:rFonts w:ascii="Calibri" w:eastAsia="Calibri" w:hAnsi="Calibri" w:cs="Calibri"/>
        </w:rPr>
        <w:t>.</w:t>
      </w:r>
    </w:p>
    <w:p w14:paraId="3C561732" w14:textId="2D499276" w:rsidR="00287277" w:rsidRDefault="00287277" w:rsidP="19CA80ED">
      <w:pPr>
        <w:pStyle w:val="ListParagraph"/>
        <w:numPr>
          <w:ilvl w:val="0"/>
          <w:numId w:val="8"/>
        </w:numPr>
        <w:spacing w:before="240" w:after="0" w:line="256" w:lineRule="auto"/>
        <w:rPr>
          <w:lang w:val="en-GB"/>
        </w:rPr>
      </w:pPr>
      <w:r w:rsidRPr="19CA80ED">
        <w:rPr>
          <w:lang w:val="en-GB"/>
        </w:rPr>
        <w:t>The Controller can act alone or jointly with others</w:t>
      </w:r>
      <w:r w:rsidR="1103FC0C" w:rsidRPr="19CA80ED">
        <w:rPr>
          <w:lang w:val="en-GB"/>
        </w:rPr>
        <w:t xml:space="preserve"> (see </w:t>
      </w:r>
      <w:r w:rsidR="025F685F" w:rsidRPr="19CA80ED">
        <w:rPr>
          <w:lang w:val="en-GB"/>
        </w:rPr>
        <w:t xml:space="preserve">Joint Controller </w:t>
      </w:r>
      <w:r w:rsidR="1103FC0C" w:rsidRPr="19CA80ED">
        <w:rPr>
          <w:lang w:val="en-GB"/>
        </w:rPr>
        <w:t>section</w:t>
      </w:r>
      <w:r w:rsidR="1068C528" w:rsidRPr="19CA80ED">
        <w:rPr>
          <w:lang w:val="en-GB"/>
        </w:rPr>
        <w:t xml:space="preserve"> below</w:t>
      </w:r>
      <w:r w:rsidR="1103FC0C" w:rsidRPr="19CA80ED">
        <w:rPr>
          <w:lang w:val="en-GB"/>
        </w:rPr>
        <w:t>)</w:t>
      </w:r>
      <w:r w:rsidR="007050AA">
        <w:rPr>
          <w:lang w:val="en-GB"/>
        </w:rPr>
        <w:t>.</w:t>
      </w:r>
    </w:p>
    <w:p w14:paraId="2A50E2A2" w14:textId="1F74C885" w:rsidR="19CA80ED" w:rsidRDefault="00287277" w:rsidP="19CA80ED">
      <w:pPr>
        <w:pStyle w:val="ListParagraph"/>
        <w:numPr>
          <w:ilvl w:val="0"/>
          <w:numId w:val="8"/>
        </w:numPr>
        <w:spacing w:before="240" w:line="256" w:lineRule="auto"/>
        <w:jc w:val="both"/>
        <w:rPr>
          <w:lang w:val="en-GB"/>
        </w:rPr>
      </w:pPr>
      <w:r w:rsidRPr="19CA80ED">
        <w:rPr>
          <w:lang w:val="en-GB"/>
        </w:rPr>
        <w:t>The</w:t>
      </w:r>
      <w:r w:rsidR="5943B706" w:rsidRPr="19CA80ED">
        <w:rPr>
          <w:lang w:val="en-GB"/>
        </w:rPr>
        <w:t xml:space="preserve"> </w:t>
      </w:r>
      <w:r w:rsidR="6A556ED7" w:rsidRPr="19CA80ED">
        <w:rPr>
          <w:lang w:val="en-GB"/>
        </w:rPr>
        <w:t>Controller</w:t>
      </w:r>
      <w:r w:rsidR="65C3BC39" w:rsidRPr="19CA80ED">
        <w:rPr>
          <w:lang w:val="en-GB"/>
        </w:rPr>
        <w:t>’s</w:t>
      </w:r>
      <w:r w:rsidR="6A556ED7" w:rsidRPr="19CA80ED">
        <w:rPr>
          <w:lang w:val="en-GB"/>
        </w:rPr>
        <w:t xml:space="preserve"> </w:t>
      </w:r>
      <w:r w:rsidR="28F323AB" w:rsidRPr="19CA80ED">
        <w:rPr>
          <w:lang w:val="en-GB"/>
        </w:rPr>
        <w:t>decision-making</w:t>
      </w:r>
      <w:r w:rsidRPr="19CA80ED">
        <w:rPr>
          <w:lang w:val="en-GB"/>
        </w:rPr>
        <w:t xml:space="preserve"> power must relate to the processing of personal data.</w:t>
      </w:r>
      <w:r w:rsidR="00846552">
        <w:rPr>
          <w:lang w:val="en-GB"/>
        </w:rPr>
        <w:t xml:space="preserve"> </w:t>
      </w:r>
      <w:r w:rsidRPr="19CA80ED">
        <w:rPr>
          <w:lang w:val="en-GB"/>
        </w:rPr>
        <w:t xml:space="preserve">An organisation that provides funding but is not involved in </w:t>
      </w:r>
      <w:r w:rsidR="74F92749" w:rsidRPr="19CA80ED">
        <w:rPr>
          <w:lang w:val="en-GB"/>
        </w:rPr>
        <w:t>determining</w:t>
      </w:r>
      <w:r w:rsidR="0A99E06A" w:rsidRPr="19CA80ED">
        <w:rPr>
          <w:lang w:val="en-GB"/>
        </w:rPr>
        <w:t xml:space="preserve"> the purpose and the means </w:t>
      </w:r>
      <w:r w:rsidRPr="19CA80ED">
        <w:rPr>
          <w:lang w:val="en-GB"/>
        </w:rPr>
        <w:t xml:space="preserve">of </w:t>
      </w:r>
      <w:r w:rsidR="66655088" w:rsidRPr="19CA80ED">
        <w:rPr>
          <w:lang w:val="en-GB"/>
        </w:rPr>
        <w:t>the processing</w:t>
      </w:r>
      <w:r w:rsidRPr="19CA80ED">
        <w:rPr>
          <w:lang w:val="en-GB"/>
        </w:rPr>
        <w:t xml:space="preserve"> in any way would not be a </w:t>
      </w:r>
      <w:r w:rsidR="3D5EE6CA" w:rsidRPr="19CA80ED">
        <w:rPr>
          <w:lang w:val="en-GB"/>
        </w:rPr>
        <w:t>C</w:t>
      </w:r>
      <w:r w:rsidRPr="19CA80ED">
        <w:rPr>
          <w:lang w:val="en-GB"/>
        </w:rPr>
        <w:t xml:space="preserve">ontroller. </w:t>
      </w:r>
    </w:p>
    <w:p w14:paraId="6743F353" w14:textId="77777777" w:rsidR="00D95C19" w:rsidRPr="00D95C19" w:rsidRDefault="00D95C19" w:rsidP="00D95C19">
      <w:pPr>
        <w:spacing w:before="240" w:line="256" w:lineRule="auto"/>
        <w:jc w:val="both"/>
        <w:rPr>
          <w:lang w:val="en-GB"/>
        </w:rPr>
      </w:pPr>
    </w:p>
    <w:p w14:paraId="350A414F" w14:textId="77777777" w:rsidR="2C2682AE" w:rsidRDefault="2C2682AE" w:rsidP="19CA80ED">
      <w:pPr>
        <w:pStyle w:val="Heading3"/>
      </w:pPr>
      <w:r>
        <w:lastRenderedPageBreak/>
        <w:t>Joint Controller</w:t>
      </w:r>
    </w:p>
    <w:p w14:paraId="2081DC82" w14:textId="77777777" w:rsidR="00D95C19" w:rsidRPr="00D95C19" w:rsidRDefault="00D95C19" w:rsidP="00D95C19">
      <w:pPr>
        <w:rPr>
          <w:lang w:val="en-GB"/>
        </w:rPr>
      </w:pPr>
    </w:p>
    <w:tbl>
      <w:tblPr>
        <w:tblStyle w:val="TableGrid"/>
        <w:tblW w:w="0" w:type="auto"/>
        <w:tblLayout w:type="fixed"/>
        <w:tblLook w:val="06A0" w:firstRow="1" w:lastRow="0" w:firstColumn="1" w:lastColumn="0" w:noHBand="1" w:noVBand="1"/>
      </w:tblPr>
      <w:tblGrid>
        <w:gridCol w:w="9015"/>
      </w:tblGrid>
      <w:tr w:rsidR="643C2B7C" w14:paraId="60CAF72D" w14:textId="77777777" w:rsidTr="19CA80ED">
        <w:trPr>
          <w:trHeight w:val="300"/>
        </w:trPr>
        <w:tc>
          <w:tcPr>
            <w:tcW w:w="9015"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C5E0B3" w:themeFill="accent6" w:themeFillTint="66"/>
          </w:tcPr>
          <w:p w14:paraId="6D123B9F" w14:textId="02BD25BD" w:rsidR="75BBB2AA" w:rsidRDefault="08DC2D6C" w:rsidP="643C2B7C">
            <w:pPr>
              <w:jc w:val="both"/>
              <w:rPr>
                <w:rStyle w:val="FootnoteReference"/>
                <w:lang w:val="en-GB"/>
              </w:rPr>
            </w:pPr>
            <w:r w:rsidRPr="643C2B7C">
              <w:rPr>
                <w:lang w:val="en-GB"/>
              </w:rPr>
              <w:t xml:space="preserve">The overarching criterion for </w:t>
            </w:r>
            <w:r w:rsidR="0061F79D" w:rsidRPr="643C2B7C">
              <w:rPr>
                <w:lang w:val="en-GB"/>
              </w:rPr>
              <w:t>J</w:t>
            </w:r>
            <w:r w:rsidRPr="643C2B7C">
              <w:rPr>
                <w:lang w:val="en-GB"/>
              </w:rPr>
              <w:t xml:space="preserve">oint </w:t>
            </w:r>
            <w:r w:rsidR="2FDA228E" w:rsidRPr="643C2B7C">
              <w:rPr>
                <w:lang w:val="en-GB"/>
              </w:rPr>
              <w:t>Controller</w:t>
            </w:r>
            <w:r w:rsidRPr="643C2B7C">
              <w:rPr>
                <w:lang w:val="en-GB"/>
              </w:rPr>
              <w:t xml:space="preserve">ship to exist is the </w:t>
            </w:r>
            <w:r w:rsidRPr="643C2B7C">
              <w:rPr>
                <w:b/>
                <w:bCs/>
                <w:lang w:val="en-GB"/>
              </w:rPr>
              <w:t>joint participation</w:t>
            </w:r>
            <w:r w:rsidRPr="643C2B7C">
              <w:rPr>
                <w:lang w:val="en-GB"/>
              </w:rPr>
              <w:t xml:space="preserve"> of two or more entities in the </w:t>
            </w:r>
            <w:r w:rsidRPr="643C2B7C">
              <w:rPr>
                <w:b/>
                <w:bCs/>
                <w:lang w:val="en-GB"/>
              </w:rPr>
              <w:t>determination of the purposes and means</w:t>
            </w:r>
            <w:r w:rsidRPr="643C2B7C">
              <w:rPr>
                <w:lang w:val="en-GB"/>
              </w:rPr>
              <w:t xml:space="preserve"> of a processing operation.</w:t>
            </w:r>
          </w:p>
        </w:tc>
      </w:tr>
    </w:tbl>
    <w:p w14:paraId="785AC653" w14:textId="7A97FA36" w:rsidR="643C2B7C" w:rsidRDefault="587AAACA" w:rsidP="19CA80ED">
      <w:pPr>
        <w:spacing w:before="240" w:afterAutospacing="1"/>
        <w:jc w:val="both"/>
        <w:rPr>
          <w:lang w:val="en-GB"/>
        </w:rPr>
      </w:pPr>
      <w:r w:rsidRPr="19CA80ED">
        <w:rPr>
          <w:lang w:val="en-GB"/>
        </w:rPr>
        <w:t xml:space="preserve">In health research, normally </w:t>
      </w:r>
      <w:r w:rsidR="16E641D6" w:rsidRPr="19CA80ED">
        <w:rPr>
          <w:lang w:val="en-GB"/>
        </w:rPr>
        <w:t>o</w:t>
      </w:r>
      <w:r w:rsidR="2C2682AE" w:rsidRPr="19CA80ED">
        <w:rPr>
          <w:lang w:val="en-GB"/>
        </w:rPr>
        <w:t xml:space="preserve">rganisations that work collaboratively to design and conduct a </w:t>
      </w:r>
      <w:r w:rsidR="16FDC3D3" w:rsidRPr="19CA80ED">
        <w:rPr>
          <w:lang w:val="en-GB"/>
        </w:rPr>
        <w:t xml:space="preserve">project </w:t>
      </w:r>
      <w:r w:rsidR="784FB861" w:rsidRPr="19CA80ED">
        <w:rPr>
          <w:lang w:val="en-GB"/>
        </w:rPr>
        <w:t>will be Joint Controllers</w:t>
      </w:r>
      <w:r w:rsidR="2C2682AE" w:rsidRPr="19CA80ED">
        <w:rPr>
          <w:lang w:val="en-GB"/>
        </w:rPr>
        <w:t xml:space="preserve">. </w:t>
      </w:r>
      <w:r w:rsidR="69EFB9C8" w:rsidRPr="19CA80ED">
        <w:rPr>
          <w:lang w:val="en-GB"/>
        </w:rPr>
        <w:t xml:space="preserve">The five criteria outlined above also apply </w:t>
      </w:r>
      <w:r w:rsidR="58E60661" w:rsidRPr="19CA80ED">
        <w:rPr>
          <w:lang w:val="en-GB"/>
        </w:rPr>
        <w:t>to</w:t>
      </w:r>
      <w:r w:rsidR="2C2682AE" w:rsidRPr="19CA80ED">
        <w:rPr>
          <w:lang w:val="en-GB"/>
        </w:rPr>
        <w:t xml:space="preserve"> Joint Controllers.</w:t>
      </w:r>
    </w:p>
    <w:tbl>
      <w:tblPr>
        <w:tblStyle w:val="TableGrid"/>
        <w:tblW w:w="0" w:type="auto"/>
        <w:tblLayout w:type="fixed"/>
        <w:tblLook w:val="06A0" w:firstRow="1" w:lastRow="0" w:firstColumn="1" w:lastColumn="0" w:noHBand="1" w:noVBand="1"/>
      </w:tblPr>
      <w:tblGrid>
        <w:gridCol w:w="9015"/>
      </w:tblGrid>
      <w:tr w:rsidR="643C2B7C" w14:paraId="5BC1089F" w14:textId="77777777" w:rsidTr="19CA80ED">
        <w:trPr>
          <w:trHeight w:val="300"/>
        </w:trPr>
        <w:tc>
          <w:tcPr>
            <w:tcW w:w="9015" w:type="dxa"/>
            <w:shd w:val="clear" w:color="auto" w:fill="D9D9D9" w:themeFill="background1" w:themeFillShade="D9"/>
          </w:tcPr>
          <w:p w14:paraId="0F477E39" w14:textId="73275C56" w:rsidR="32F0FE8B" w:rsidRDefault="374D476D" w:rsidP="643C2B7C">
            <w:pPr>
              <w:rPr>
                <w:b/>
                <w:bCs/>
              </w:rPr>
            </w:pPr>
            <w:r w:rsidRPr="19CA80ED">
              <w:rPr>
                <w:b/>
                <w:bCs/>
              </w:rPr>
              <w:t xml:space="preserve">Example: </w:t>
            </w:r>
            <w:r>
              <w:t xml:space="preserve">Two consultants working in two different </w:t>
            </w:r>
            <w:r w:rsidR="009A6B68">
              <w:t>h</w:t>
            </w:r>
            <w:r w:rsidR="7DABC1FF">
              <w:t>ospital</w:t>
            </w:r>
            <w:r>
              <w:t xml:space="preserve">s design a </w:t>
            </w:r>
            <w:r w:rsidR="0BA3F2AE">
              <w:t>project</w:t>
            </w:r>
            <w:r>
              <w:t xml:space="preserve"> together. </w:t>
            </w:r>
            <w:r w:rsidR="5727E56F">
              <w:t>It</w:t>
            </w:r>
            <w:r w:rsidR="00D95C19">
              <w:t xml:space="preserve"> is</w:t>
            </w:r>
            <w:r w:rsidR="5727E56F">
              <w:t xml:space="preserve"> likely that t</w:t>
            </w:r>
            <w:r>
              <w:t xml:space="preserve">he </w:t>
            </w:r>
            <w:r w:rsidR="7DABC1FF">
              <w:t>Hospital</w:t>
            </w:r>
            <w:r>
              <w:t xml:space="preserve">s would be Joint Controllers.   </w:t>
            </w:r>
          </w:p>
        </w:tc>
      </w:tr>
    </w:tbl>
    <w:p w14:paraId="5B797B8D" w14:textId="6B63B8FC" w:rsidR="71B08D2D" w:rsidRDefault="71B08D2D" w:rsidP="19CA80ED">
      <w:pPr>
        <w:pStyle w:val="Heading3"/>
      </w:pPr>
      <w:r>
        <w:t>Data Processor</w:t>
      </w:r>
    </w:p>
    <w:p w14:paraId="6766C19B" w14:textId="77777777" w:rsidR="00D95C19" w:rsidRPr="00D95C19" w:rsidRDefault="00D95C19" w:rsidP="00D95C19">
      <w:pPr>
        <w:rPr>
          <w:lang w:val="en-GB"/>
        </w:rPr>
      </w:pPr>
    </w:p>
    <w:tbl>
      <w:tblPr>
        <w:tblStyle w:val="TableGrid"/>
        <w:tblW w:w="0" w:type="auto"/>
        <w:tblLayout w:type="fixed"/>
        <w:tblLook w:val="06A0" w:firstRow="1" w:lastRow="0" w:firstColumn="1" w:lastColumn="0" w:noHBand="1" w:noVBand="1"/>
      </w:tblPr>
      <w:tblGrid>
        <w:gridCol w:w="9015"/>
      </w:tblGrid>
      <w:tr w:rsidR="55B5D2D3" w14:paraId="216E200E" w14:textId="77777777" w:rsidTr="19CA80ED">
        <w:trPr>
          <w:trHeight w:val="300"/>
        </w:trPr>
        <w:tc>
          <w:tcPr>
            <w:tcW w:w="9015" w:type="dxa"/>
            <w:shd w:val="clear" w:color="auto" w:fill="C5E0B3" w:themeFill="accent6" w:themeFillTint="66"/>
          </w:tcPr>
          <w:p w14:paraId="5B08D441" w14:textId="4FDD565C" w:rsidR="71B08D2D" w:rsidRDefault="00000000" w:rsidP="55B5D2D3">
            <w:pPr>
              <w:jc w:val="both"/>
              <w:rPr>
                <w:lang w:val="en-GB"/>
              </w:rPr>
            </w:pPr>
            <w:hyperlink r:id="rId13" w:history="1">
              <w:r w:rsidR="71B08D2D" w:rsidRPr="00CE479E">
                <w:rPr>
                  <w:rStyle w:val="Hyperlink"/>
                  <w:lang w:val="en-GB"/>
                </w:rPr>
                <w:t xml:space="preserve">a natural or legal person, public authority, agency or other body which </w:t>
              </w:r>
              <w:r w:rsidR="71B08D2D" w:rsidRPr="00CE479E">
                <w:rPr>
                  <w:rStyle w:val="Hyperlink"/>
                  <w:b/>
                  <w:bCs/>
                  <w:lang w:val="en-GB"/>
                </w:rPr>
                <w:t xml:space="preserve">processes personal data on behalf of the </w:t>
              </w:r>
              <w:r w:rsidR="2FDA228E" w:rsidRPr="00CE479E">
                <w:rPr>
                  <w:rStyle w:val="Hyperlink"/>
                  <w:b/>
                  <w:bCs/>
                  <w:lang w:val="en-GB"/>
                </w:rPr>
                <w:t>Controller</w:t>
              </w:r>
            </w:hyperlink>
            <w:r w:rsidR="6C9FB726" w:rsidRPr="19CA80ED">
              <w:rPr>
                <w:b/>
                <w:bCs/>
                <w:lang w:val="en-GB"/>
              </w:rPr>
              <w:t>.</w:t>
            </w:r>
          </w:p>
        </w:tc>
      </w:tr>
    </w:tbl>
    <w:p w14:paraId="2922C0C9" w14:textId="77777777" w:rsidR="00D95C19" w:rsidRDefault="00D95C19" w:rsidP="19CA80ED">
      <w:pPr>
        <w:jc w:val="both"/>
        <w:rPr>
          <w:lang w:val="en-GB"/>
        </w:rPr>
      </w:pPr>
    </w:p>
    <w:p w14:paraId="144BC465" w14:textId="6EC8D1BA" w:rsidR="71B08D2D" w:rsidRDefault="71B08D2D" w:rsidP="19CA80ED">
      <w:pPr>
        <w:jc w:val="both"/>
        <w:rPr>
          <w:lang w:val="en-GB"/>
        </w:rPr>
      </w:pPr>
      <w:r w:rsidRPr="19CA80ED">
        <w:rPr>
          <w:lang w:val="en-GB"/>
        </w:rPr>
        <w:t xml:space="preserve">The </w:t>
      </w:r>
      <w:r w:rsidR="79A618C5" w:rsidRPr="19CA80ED">
        <w:rPr>
          <w:lang w:val="en-GB"/>
        </w:rPr>
        <w:t>Processor</w:t>
      </w:r>
      <w:r w:rsidRPr="19CA80ED">
        <w:rPr>
          <w:lang w:val="en-GB"/>
        </w:rPr>
        <w:t xml:space="preserve"> processes personal data only on behalf of the </w:t>
      </w:r>
      <w:r w:rsidR="2FDA228E" w:rsidRPr="19CA80ED">
        <w:rPr>
          <w:lang w:val="en-GB"/>
        </w:rPr>
        <w:t>Controller</w:t>
      </w:r>
      <w:r w:rsidRPr="19CA80ED">
        <w:rPr>
          <w:lang w:val="en-GB"/>
        </w:rPr>
        <w:t xml:space="preserve">. The </w:t>
      </w:r>
      <w:r w:rsidR="79A618C5" w:rsidRPr="19CA80ED">
        <w:rPr>
          <w:lang w:val="en-GB"/>
        </w:rPr>
        <w:t>Processor</w:t>
      </w:r>
      <w:r w:rsidR="2D587FAA" w:rsidRPr="19CA80ED">
        <w:rPr>
          <w:lang w:val="en-GB"/>
        </w:rPr>
        <w:t xml:space="preserve"> is normal</w:t>
      </w:r>
      <w:r w:rsidRPr="19CA80ED">
        <w:rPr>
          <w:lang w:val="en-GB"/>
        </w:rPr>
        <w:t xml:space="preserve">ly a third party external to the </w:t>
      </w:r>
      <w:r w:rsidR="2FDA228E" w:rsidRPr="19CA80ED">
        <w:rPr>
          <w:lang w:val="en-GB"/>
        </w:rPr>
        <w:t>Controller</w:t>
      </w:r>
      <w:r w:rsidR="6EC3DF62" w:rsidRPr="19CA80ED">
        <w:rPr>
          <w:lang w:val="en-GB"/>
        </w:rPr>
        <w:t>.</w:t>
      </w:r>
      <w:r w:rsidR="61BD3B63" w:rsidRPr="19CA80ED">
        <w:rPr>
          <w:lang w:val="en-GB"/>
        </w:rPr>
        <w:t xml:space="preserve"> </w:t>
      </w:r>
      <w:r>
        <w:t>Sometimes, a Controller may need to sub-contract some or all of the processing activities to a third party. That third party would generally be designated as a Processor.</w:t>
      </w:r>
    </w:p>
    <w:p w14:paraId="3C0E2227" w14:textId="684E7184" w:rsidR="71B08D2D" w:rsidRDefault="71B08D2D" w:rsidP="55B5D2D3">
      <w:pPr>
        <w:jc w:val="both"/>
      </w:pPr>
      <w:r>
        <w:t xml:space="preserve">Two basic conditions for qualifying as </w:t>
      </w:r>
      <w:r w:rsidR="5CFE3498">
        <w:t xml:space="preserve">a </w:t>
      </w:r>
      <w:r w:rsidR="79A618C5">
        <w:t>Processor</w:t>
      </w:r>
      <w:r>
        <w:t xml:space="preserve"> exist: </w:t>
      </w:r>
    </w:p>
    <w:p w14:paraId="1C5F029B" w14:textId="76CCA606" w:rsidR="71B08D2D" w:rsidRDefault="71B08D2D" w:rsidP="55B5D2D3">
      <w:pPr>
        <w:pStyle w:val="ListParagraph"/>
        <w:numPr>
          <w:ilvl w:val="0"/>
          <w:numId w:val="12"/>
        </w:numPr>
        <w:jc w:val="both"/>
      </w:pPr>
      <w:r>
        <w:t xml:space="preserve">That it is a separate legal entity to the </w:t>
      </w:r>
      <w:r w:rsidR="2FDA228E">
        <w:t>Controller</w:t>
      </w:r>
      <w:r>
        <w:t xml:space="preserve"> and </w:t>
      </w:r>
    </w:p>
    <w:p w14:paraId="030F7F11" w14:textId="647F6852" w:rsidR="71B08D2D" w:rsidRDefault="71B08D2D" w:rsidP="55B5D2D3">
      <w:pPr>
        <w:pStyle w:val="ListParagraph"/>
        <w:numPr>
          <w:ilvl w:val="0"/>
          <w:numId w:val="12"/>
        </w:numPr>
        <w:jc w:val="both"/>
      </w:pPr>
      <w:r>
        <w:t xml:space="preserve">That it processes personal data on the </w:t>
      </w:r>
      <w:r w:rsidR="2FDA228E">
        <w:t>Controller</w:t>
      </w:r>
      <w:r>
        <w:t>’s behalf.</w:t>
      </w:r>
    </w:p>
    <w:tbl>
      <w:tblPr>
        <w:tblStyle w:val="TableGrid"/>
        <w:tblW w:w="0" w:type="auto"/>
        <w:tblLayout w:type="fixed"/>
        <w:tblLook w:val="06A0" w:firstRow="1" w:lastRow="0" w:firstColumn="1" w:lastColumn="0" w:noHBand="1" w:noVBand="1"/>
      </w:tblPr>
      <w:tblGrid>
        <w:gridCol w:w="9015"/>
      </w:tblGrid>
      <w:tr w:rsidR="55B5D2D3" w14:paraId="140FC7CC" w14:textId="77777777" w:rsidTr="19CA80ED">
        <w:trPr>
          <w:trHeight w:val="300"/>
        </w:trPr>
        <w:tc>
          <w:tcPr>
            <w:tcW w:w="9015" w:type="dxa"/>
            <w:shd w:val="clear" w:color="auto" w:fill="D9D9D9" w:themeFill="background1" w:themeFillShade="D9"/>
          </w:tcPr>
          <w:p w14:paraId="307D1BB9" w14:textId="34E2CE14" w:rsidR="71B08D2D" w:rsidRDefault="71B08D2D" w:rsidP="55B5D2D3">
            <w:pPr>
              <w:jc w:val="both"/>
              <w:rPr>
                <w:lang w:val="en-GB"/>
              </w:rPr>
            </w:pPr>
            <w:r w:rsidRPr="19CA80ED">
              <w:rPr>
                <w:b/>
                <w:bCs/>
              </w:rPr>
              <w:t>Example</w:t>
            </w:r>
            <w:r>
              <w:t xml:space="preserve">: A </w:t>
            </w:r>
            <w:r w:rsidR="009A6B68">
              <w:t>h</w:t>
            </w:r>
            <w:r w:rsidR="7DABC1FF">
              <w:t>ospital</w:t>
            </w:r>
            <w:r>
              <w:t xml:space="preserve"> designs a research </w:t>
            </w:r>
            <w:r w:rsidR="48648B10">
              <w:t>project</w:t>
            </w:r>
            <w:r>
              <w:t>. It employs a private laboratory to carry out an analysis of blood samples. The lab</w:t>
            </w:r>
            <w:r w:rsidR="00CD49E7">
              <w:t>oratory</w:t>
            </w:r>
            <w:r>
              <w:t xml:space="preserve"> uses its own expertise to decide on the appropriate method of analysis. The </w:t>
            </w:r>
            <w:r w:rsidR="00CD49E7">
              <w:t>h</w:t>
            </w:r>
            <w:r w:rsidR="7DABC1FF">
              <w:t>ospital</w:t>
            </w:r>
            <w:r>
              <w:t xml:space="preserve"> is the Controller, and the laboratory is the </w:t>
            </w:r>
            <w:r w:rsidR="5BA4EA18">
              <w:t>P</w:t>
            </w:r>
            <w:r>
              <w:t>rocessor.</w:t>
            </w:r>
          </w:p>
        </w:tc>
      </w:tr>
    </w:tbl>
    <w:p w14:paraId="41B1166E" w14:textId="06A97A20" w:rsidR="00287277" w:rsidRDefault="24B0B414" w:rsidP="19CA80ED">
      <w:pPr>
        <w:spacing w:before="240"/>
        <w:jc w:val="both"/>
      </w:pPr>
      <w:r>
        <w:t xml:space="preserve">To facilitate such an arrangement, the </w:t>
      </w:r>
      <w:r w:rsidR="45AE5573">
        <w:t>P</w:t>
      </w:r>
      <w:r>
        <w:t xml:space="preserve">rocessor is obliged to follow the instructions </w:t>
      </w:r>
      <w:r w:rsidR="077F694A">
        <w:t xml:space="preserve">of the Controller </w:t>
      </w:r>
      <w:r w:rsidR="0A359EE7">
        <w:t>which must b</w:t>
      </w:r>
      <w:r w:rsidR="21857E0C">
        <w:t>e</w:t>
      </w:r>
      <w:r>
        <w:t xml:space="preserve"> set out in a </w:t>
      </w:r>
      <w:r w:rsidR="154FEAA0">
        <w:t>legally binding</w:t>
      </w:r>
      <w:r>
        <w:t xml:space="preserve"> contract</w:t>
      </w:r>
      <w:r w:rsidR="00CD49E7">
        <w:t xml:space="preserve">, a </w:t>
      </w:r>
      <w:r w:rsidR="1F1E63CA">
        <w:t>D</w:t>
      </w:r>
      <w:r w:rsidR="49B87AF8">
        <w:t xml:space="preserve">ata </w:t>
      </w:r>
      <w:r w:rsidR="7D999439">
        <w:t>P</w:t>
      </w:r>
      <w:r w:rsidR="49B87AF8">
        <w:t xml:space="preserve">rocessing </w:t>
      </w:r>
      <w:r w:rsidR="09032C90">
        <w:t>A</w:t>
      </w:r>
      <w:r w:rsidR="49B87AF8">
        <w:t>greement (DPA)</w:t>
      </w:r>
      <w:r w:rsidR="004C2DCB">
        <w:t>,</w:t>
      </w:r>
      <w:r w:rsidR="34FA2379">
        <w:t xml:space="preserve"> between the Controller and the Processor</w:t>
      </w:r>
      <w:r>
        <w:t>. However, practical</w:t>
      </w:r>
      <w:r w:rsidR="7AC0759B">
        <w:t xml:space="preserve"> or technical</w:t>
      </w:r>
      <w:r>
        <w:t xml:space="preserve"> aspects of implementation </w:t>
      </w:r>
      <w:r w:rsidR="6A0C43A1">
        <w:t xml:space="preserve">of the instructions </w:t>
      </w:r>
      <w:r>
        <w:t xml:space="preserve">can be left to the </w:t>
      </w:r>
      <w:r w:rsidR="79A618C5">
        <w:t>Processor</w:t>
      </w:r>
      <w:r w:rsidR="19CA80ED">
        <w:t xml:space="preserve">. If the Processor goes beyond the </w:t>
      </w:r>
      <w:r w:rsidR="526D4921">
        <w:t>C</w:t>
      </w:r>
      <w:r w:rsidR="19CA80ED">
        <w:t xml:space="preserve">ontroller’s instructions, it is at risk of breaching the DPA and becoming a </w:t>
      </w:r>
      <w:r w:rsidR="79F6C829">
        <w:t>C</w:t>
      </w:r>
      <w:r w:rsidR="19CA80ED">
        <w:t>ontroller.</w:t>
      </w:r>
    </w:p>
    <w:p w14:paraId="5D52C524" w14:textId="398CEC8F" w:rsidR="00287277" w:rsidRDefault="00287277" w:rsidP="19CA80ED">
      <w:pPr>
        <w:pStyle w:val="Heading3"/>
      </w:pPr>
      <w:r>
        <w:t>Common Mistakes</w:t>
      </w:r>
    </w:p>
    <w:p w14:paraId="4C125A53" w14:textId="24788B01" w:rsidR="00287277" w:rsidRDefault="00287277" w:rsidP="55B5D2D3">
      <w:pPr>
        <w:pStyle w:val="ListParagraph"/>
        <w:numPr>
          <w:ilvl w:val="0"/>
          <w:numId w:val="6"/>
        </w:numPr>
        <w:jc w:val="both"/>
        <w:rPr>
          <w:lang w:val="en-GB"/>
        </w:rPr>
      </w:pPr>
      <w:r>
        <w:rPr>
          <w:lang w:val="en-GB"/>
        </w:rPr>
        <w:t xml:space="preserve">It is commonly misunderstood that the organisation that possesses </w:t>
      </w:r>
      <w:r w:rsidR="4F1DDD76">
        <w:rPr>
          <w:lang w:val="en-GB"/>
        </w:rPr>
        <w:t xml:space="preserve">or handles </w:t>
      </w:r>
      <w:r>
        <w:rPr>
          <w:lang w:val="en-GB"/>
        </w:rPr>
        <w:t xml:space="preserve">the personal data </w:t>
      </w:r>
      <w:r w:rsidR="408522F3">
        <w:rPr>
          <w:lang w:val="en-GB"/>
        </w:rPr>
        <w:t>must be</w:t>
      </w:r>
      <w:r>
        <w:rPr>
          <w:lang w:val="en-GB"/>
        </w:rPr>
        <w:t xml:space="preserve"> </w:t>
      </w:r>
      <w:r w:rsidR="408522F3">
        <w:rPr>
          <w:lang w:val="en-GB"/>
        </w:rPr>
        <w:t>the only</w:t>
      </w:r>
      <w:r>
        <w:rPr>
          <w:lang w:val="en-GB"/>
        </w:rPr>
        <w:t xml:space="preserve"> </w:t>
      </w:r>
      <w:r w:rsidR="0E5644AC">
        <w:rPr>
          <w:lang w:val="en-GB"/>
        </w:rPr>
        <w:t>C</w:t>
      </w:r>
      <w:r>
        <w:rPr>
          <w:lang w:val="en-GB"/>
        </w:rPr>
        <w:t xml:space="preserve">ontroller. This is not always the case. </w:t>
      </w:r>
      <w:hyperlink r:id="rId14" w:history="1">
        <w:r w:rsidRPr="001D3901">
          <w:rPr>
            <w:rStyle w:val="Hyperlink"/>
            <w:lang w:val="en-GB"/>
          </w:rPr>
          <w:t xml:space="preserve">Sometimes, an organisation that does not have access to the data can be the </w:t>
        </w:r>
        <w:r w:rsidR="3FE7E485" w:rsidRPr="001D3901">
          <w:rPr>
            <w:rStyle w:val="Hyperlink"/>
            <w:lang w:val="en-GB"/>
          </w:rPr>
          <w:t>C</w:t>
        </w:r>
        <w:r w:rsidRPr="001D3901">
          <w:rPr>
            <w:rStyle w:val="Hyperlink"/>
            <w:lang w:val="en-GB"/>
          </w:rPr>
          <w:t>ontroller</w:t>
        </w:r>
      </w:hyperlink>
      <w:r>
        <w:rPr>
          <w:lang w:val="en-GB"/>
        </w:rPr>
        <w:t xml:space="preserve">. </w:t>
      </w:r>
      <w:r w:rsidR="00FC29B9">
        <w:rPr>
          <w:lang w:val="en-GB"/>
        </w:rPr>
        <w:t xml:space="preserve">Possession of the data does not equate to </w:t>
      </w:r>
      <w:r w:rsidR="2FDA228E">
        <w:rPr>
          <w:lang w:val="en-GB"/>
        </w:rPr>
        <w:t>Controller</w:t>
      </w:r>
      <w:r w:rsidR="00FC29B9">
        <w:rPr>
          <w:lang w:val="en-GB"/>
        </w:rPr>
        <w:t>ship.</w:t>
      </w:r>
    </w:p>
    <w:tbl>
      <w:tblPr>
        <w:tblStyle w:val="TableGrid"/>
        <w:tblW w:w="0" w:type="auto"/>
        <w:tblLayout w:type="fixed"/>
        <w:tblLook w:val="06A0" w:firstRow="1" w:lastRow="0" w:firstColumn="1" w:lastColumn="0" w:noHBand="1" w:noVBand="1"/>
      </w:tblPr>
      <w:tblGrid>
        <w:gridCol w:w="9015"/>
      </w:tblGrid>
      <w:tr w:rsidR="55B5D2D3" w14:paraId="1F3B1C22" w14:textId="77777777" w:rsidTr="19CA80ED">
        <w:trPr>
          <w:trHeight w:val="300"/>
        </w:trPr>
        <w:tc>
          <w:tcPr>
            <w:tcW w:w="9015" w:type="dxa"/>
            <w:shd w:val="clear" w:color="auto" w:fill="D9D9D9" w:themeFill="background1" w:themeFillShade="D9"/>
          </w:tcPr>
          <w:p w14:paraId="4FD89E96" w14:textId="77C03627" w:rsidR="5FDB9ACD" w:rsidRDefault="5EECF55A" w:rsidP="19CA80ED">
            <w:pPr>
              <w:spacing w:line="259" w:lineRule="auto"/>
              <w:jc w:val="both"/>
              <w:rPr>
                <w:lang w:val="en-GB"/>
              </w:rPr>
            </w:pPr>
            <w:r w:rsidRPr="19CA80ED">
              <w:rPr>
                <w:b/>
                <w:bCs/>
                <w:lang w:val="en-GB"/>
              </w:rPr>
              <w:t>Example</w:t>
            </w:r>
            <w:r w:rsidRPr="19CA80ED">
              <w:rPr>
                <w:lang w:val="en-GB"/>
              </w:rPr>
              <w:t>: A</w:t>
            </w:r>
            <w:r w:rsidR="5BB28D9B" w:rsidRPr="19CA80ED">
              <w:rPr>
                <w:lang w:val="en-GB"/>
              </w:rPr>
              <w:t xml:space="preserve"> </w:t>
            </w:r>
            <w:r w:rsidR="004C2DCB">
              <w:rPr>
                <w:lang w:val="en-GB"/>
              </w:rPr>
              <w:t>s</w:t>
            </w:r>
            <w:r w:rsidR="5BB28D9B" w:rsidRPr="19CA80ED">
              <w:rPr>
                <w:lang w:val="en-GB"/>
              </w:rPr>
              <w:t xml:space="preserve">ponsor </w:t>
            </w:r>
            <w:r w:rsidR="4FE775B1" w:rsidRPr="19CA80ED">
              <w:rPr>
                <w:lang w:val="en-GB"/>
              </w:rPr>
              <w:t xml:space="preserve">and a </w:t>
            </w:r>
            <w:r w:rsidR="004C2DCB">
              <w:rPr>
                <w:lang w:val="en-GB"/>
              </w:rPr>
              <w:t>h</w:t>
            </w:r>
            <w:r w:rsidR="7DABC1FF" w:rsidRPr="19CA80ED">
              <w:rPr>
                <w:lang w:val="en-GB"/>
              </w:rPr>
              <w:t>ospital</w:t>
            </w:r>
            <w:r w:rsidR="4FE775B1" w:rsidRPr="19CA80ED">
              <w:rPr>
                <w:lang w:val="en-GB"/>
              </w:rPr>
              <w:t xml:space="preserve"> jointly </w:t>
            </w:r>
            <w:r w:rsidRPr="19CA80ED">
              <w:rPr>
                <w:lang w:val="en-GB"/>
              </w:rPr>
              <w:t xml:space="preserve">design a </w:t>
            </w:r>
            <w:r w:rsidR="093F422C" w:rsidRPr="19CA80ED">
              <w:rPr>
                <w:lang w:val="en-GB"/>
              </w:rPr>
              <w:t>project</w:t>
            </w:r>
            <w:r w:rsidRPr="19CA80ED">
              <w:rPr>
                <w:lang w:val="en-GB"/>
              </w:rPr>
              <w:t xml:space="preserve">. The </w:t>
            </w:r>
            <w:r w:rsidR="004C2DCB">
              <w:rPr>
                <w:lang w:val="en-GB"/>
              </w:rPr>
              <w:t>h</w:t>
            </w:r>
            <w:r w:rsidR="0825C47F" w:rsidRPr="19CA80ED">
              <w:rPr>
                <w:lang w:val="en-GB"/>
              </w:rPr>
              <w:t xml:space="preserve">ospital </w:t>
            </w:r>
            <w:r w:rsidR="78BC5889" w:rsidRPr="19CA80ED">
              <w:rPr>
                <w:lang w:val="en-GB"/>
              </w:rPr>
              <w:t>recruits</w:t>
            </w:r>
            <w:r w:rsidR="63A52648" w:rsidRPr="19CA80ED">
              <w:rPr>
                <w:lang w:val="en-GB"/>
              </w:rPr>
              <w:t xml:space="preserve"> </w:t>
            </w:r>
            <w:r w:rsidR="77891D2B" w:rsidRPr="19CA80ED">
              <w:rPr>
                <w:lang w:val="en-GB"/>
              </w:rPr>
              <w:t>participants</w:t>
            </w:r>
            <w:r w:rsidR="63A52648" w:rsidRPr="19CA80ED">
              <w:rPr>
                <w:lang w:val="en-GB"/>
              </w:rPr>
              <w:t xml:space="preserve"> and </w:t>
            </w:r>
            <w:r w:rsidRPr="19CA80ED">
              <w:rPr>
                <w:lang w:val="en-GB"/>
              </w:rPr>
              <w:t>collect</w:t>
            </w:r>
            <w:r w:rsidR="2D4B63EB" w:rsidRPr="19CA80ED">
              <w:rPr>
                <w:lang w:val="en-GB"/>
              </w:rPr>
              <w:t>s</w:t>
            </w:r>
            <w:r w:rsidRPr="19CA80ED">
              <w:rPr>
                <w:lang w:val="en-GB"/>
              </w:rPr>
              <w:t xml:space="preserve"> </w:t>
            </w:r>
            <w:r w:rsidR="3BDFD754" w:rsidRPr="19CA80ED">
              <w:rPr>
                <w:lang w:val="en-GB"/>
              </w:rPr>
              <w:t xml:space="preserve">personal </w:t>
            </w:r>
            <w:r w:rsidRPr="19CA80ED">
              <w:rPr>
                <w:lang w:val="en-GB"/>
              </w:rPr>
              <w:t xml:space="preserve">data. </w:t>
            </w:r>
            <w:r w:rsidR="1AD55589" w:rsidRPr="19CA80ED">
              <w:rPr>
                <w:lang w:val="en-GB"/>
              </w:rPr>
              <w:t xml:space="preserve">Hospital </w:t>
            </w:r>
            <w:r w:rsidR="70AE328C" w:rsidRPr="19CA80ED">
              <w:rPr>
                <w:lang w:val="en-GB"/>
              </w:rPr>
              <w:t>s</w:t>
            </w:r>
            <w:r w:rsidR="1AD55589" w:rsidRPr="19CA80ED">
              <w:rPr>
                <w:lang w:val="en-GB"/>
              </w:rPr>
              <w:t>taff</w:t>
            </w:r>
            <w:r w:rsidRPr="19CA80ED">
              <w:rPr>
                <w:lang w:val="en-GB"/>
              </w:rPr>
              <w:t xml:space="preserve"> </w:t>
            </w:r>
            <w:r w:rsidR="0A34550A" w:rsidRPr="19CA80ED">
              <w:rPr>
                <w:lang w:val="en-GB"/>
              </w:rPr>
              <w:t>pseudonymise</w:t>
            </w:r>
            <w:r w:rsidR="3E407FF4" w:rsidRPr="19CA80ED">
              <w:rPr>
                <w:lang w:val="en-GB"/>
              </w:rPr>
              <w:t xml:space="preserve"> the data</w:t>
            </w:r>
            <w:r w:rsidRPr="19CA80ED">
              <w:rPr>
                <w:lang w:val="en-GB"/>
              </w:rPr>
              <w:t xml:space="preserve"> </w:t>
            </w:r>
            <w:r w:rsidR="6D268F65" w:rsidRPr="19CA80ED">
              <w:rPr>
                <w:lang w:val="en-GB"/>
              </w:rPr>
              <w:t>before</w:t>
            </w:r>
            <w:r w:rsidRPr="19CA80ED">
              <w:rPr>
                <w:lang w:val="en-GB"/>
              </w:rPr>
              <w:t xml:space="preserve"> shar</w:t>
            </w:r>
            <w:r w:rsidR="47227C8A" w:rsidRPr="19CA80ED">
              <w:rPr>
                <w:lang w:val="en-GB"/>
              </w:rPr>
              <w:t>ing</w:t>
            </w:r>
            <w:r w:rsidRPr="19CA80ED">
              <w:rPr>
                <w:lang w:val="en-GB"/>
              </w:rPr>
              <w:t xml:space="preserve"> </w:t>
            </w:r>
            <w:r w:rsidR="11345766" w:rsidRPr="19CA80ED">
              <w:rPr>
                <w:lang w:val="en-GB"/>
              </w:rPr>
              <w:t xml:space="preserve">the pseudonymised data </w:t>
            </w:r>
            <w:r w:rsidRPr="19CA80ED">
              <w:rPr>
                <w:lang w:val="en-GB"/>
              </w:rPr>
              <w:t xml:space="preserve">with the </w:t>
            </w:r>
            <w:r w:rsidR="004C2DCB">
              <w:rPr>
                <w:lang w:val="en-GB"/>
              </w:rPr>
              <w:t>s</w:t>
            </w:r>
            <w:r w:rsidRPr="19CA80ED">
              <w:rPr>
                <w:lang w:val="en-GB"/>
              </w:rPr>
              <w:t xml:space="preserve">ponsor. Even though the </w:t>
            </w:r>
            <w:r w:rsidR="004C2DCB">
              <w:rPr>
                <w:lang w:val="en-GB"/>
              </w:rPr>
              <w:t>s</w:t>
            </w:r>
            <w:r w:rsidRPr="19CA80ED">
              <w:rPr>
                <w:lang w:val="en-GB"/>
              </w:rPr>
              <w:t xml:space="preserve">ponsor never has access to </w:t>
            </w:r>
            <w:r w:rsidR="1CEE048E" w:rsidRPr="19CA80ED">
              <w:rPr>
                <w:lang w:val="en-GB"/>
              </w:rPr>
              <w:t xml:space="preserve">identifiable </w:t>
            </w:r>
            <w:r w:rsidRPr="19CA80ED">
              <w:rPr>
                <w:lang w:val="en-GB"/>
              </w:rPr>
              <w:t xml:space="preserve">personal data, the </w:t>
            </w:r>
            <w:r w:rsidR="004C2DCB">
              <w:rPr>
                <w:lang w:val="en-GB"/>
              </w:rPr>
              <w:t>s</w:t>
            </w:r>
            <w:r w:rsidRPr="19CA80ED">
              <w:rPr>
                <w:lang w:val="en-GB"/>
              </w:rPr>
              <w:t xml:space="preserve">ponsor is </w:t>
            </w:r>
            <w:r w:rsidR="374A466D" w:rsidRPr="19CA80ED">
              <w:rPr>
                <w:lang w:val="en-GB"/>
              </w:rPr>
              <w:t xml:space="preserve">a </w:t>
            </w:r>
            <w:r w:rsidRPr="19CA80ED">
              <w:rPr>
                <w:lang w:val="en-GB"/>
              </w:rPr>
              <w:t xml:space="preserve">Controller because it has determined the purpose and the means of the </w:t>
            </w:r>
            <w:r w:rsidR="3E69180B" w:rsidRPr="19CA80ED">
              <w:rPr>
                <w:lang w:val="en-GB"/>
              </w:rPr>
              <w:t>project</w:t>
            </w:r>
            <w:r w:rsidRPr="19CA80ED">
              <w:rPr>
                <w:lang w:val="en-GB"/>
              </w:rPr>
              <w:t>.</w:t>
            </w:r>
          </w:p>
        </w:tc>
      </w:tr>
    </w:tbl>
    <w:p w14:paraId="0A615596" w14:textId="6B0FA0F3" w:rsidR="00287277" w:rsidRDefault="00287277" w:rsidP="19CA80ED">
      <w:pPr>
        <w:pStyle w:val="ListParagraph"/>
        <w:numPr>
          <w:ilvl w:val="0"/>
          <w:numId w:val="6"/>
        </w:numPr>
        <w:spacing w:before="240"/>
        <w:jc w:val="both"/>
        <w:rPr>
          <w:lang w:val="en-GB"/>
        </w:rPr>
      </w:pPr>
      <w:r w:rsidRPr="19CA80ED">
        <w:rPr>
          <w:lang w:val="en-GB"/>
        </w:rPr>
        <w:t>Researchers often identify an individual, such as the Princip</w:t>
      </w:r>
      <w:r w:rsidR="00C571B2" w:rsidRPr="19CA80ED">
        <w:rPr>
          <w:lang w:val="en-GB"/>
        </w:rPr>
        <w:t>a</w:t>
      </w:r>
      <w:r w:rsidRPr="19CA80ED">
        <w:rPr>
          <w:lang w:val="en-GB"/>
        </w:rPr>
        <w:t>l Investigator (PI), as the Data Controller</w:t>
      </w:r>
      <w:r w:rsidR="796D0DC2" w:rsidRPr="19CA80ED">
        <w:rPr>
          <w:lang w:val="en-GB"/>
        </w:rPr>
        <w:t xml:space="preserve"> or Processor</w:t>
      </w:r>
      <w:r w:rsidRPr="19CA80ED">
        <w:rPr>
          <w:lang w:val="en-GB"/>
        </w:rPr>
        <w:t xml:space="preserve">. It is rare that individuals will be </w:t>
      </w:r>
      <w:r w:rsidR="175512E1" w:rsidRPr="19CA80ED">
        <w:rPr>
          <w:lang w:val="en-GB"/>
        </w:rPr>
        <w:t>C</w:t>
      </w:r>
      <w:r w:rsidRPr="19CA80ED">
        <w:rPr>
          <w:lang w:val="en-GB"/>
        </w:rPr>
        <w:t xml:space="preserve">ontrollers </w:t>
      </w:r>
      <w:r w:rsidR="53A2F92D" w:rsidRPr="19CA80ED">
        <w:rPr>
          <w:lang w:val="en-GB"/>
        </w:rPr>
        <w:t xml:space="preserve">or Processors </w:t>
      </w:r>
      <w:r w:rsidRPr="19CA80ED">
        <w:rPr>
          <w:lang w:val="en-GB"/>
        </w:rPr>
        <w:t xml:space="preserve">in the context </w:t>
      </w:r>
      <w:r w:rsidRPr="19CA80ED">
        <w:rPr>
          <w:lang w:val="en-GB"/>
        </w:rPr>
        <w:lastRenderedPageBreak/>
        <w:t>of health research. Normally an organisation</w:t>
      </w:r>
      <w:r w:rsidR="19470388" w:rsidRPr="19CA80ED">
        <w:rPr>
          <w:lang w:val="en-GB"/>
        </w:rPr>
        <w:t xml:space="preserve"> that employs the PI</w:t>
      </w:r>
      <w:r w:rsidRPr="19CA80ED">
        <w:rPr>
          <w:lang w:val="en-GB"/>
        </w:rPr>
        <w:t xml:space="preserve"> is the </w:t>
      </w:r>
      <w:r w:rsidR="63DD63A5" w:rsidRPr="19CA80ED">
        <w:rPr>
          <w:lang w:val="en-GB"/>
        </w:rPr>
        <w:t>C</w:t>
      </w:r>
      <w:r w:rsidRPr="19CA80ED">
        <w:rPr>
          <w:lang w:val="en-GB"/>
        </w:rPr>
        <w:t>ontroller</w:t>
      </w:r>
      <w:r w:rsidR="10A8F9CA" w:rsidRPr="19CA80ED">
        <w:rPr>
          <w:lang w:val="en-GB"/>
        </w:rPr>
        <w:t xml:space="preserve"> or the Processor</w:t>
      </w:r>
      <w:r w:rsidRPr="19CA80ED">
        <w:rPr>
          <w:lang w:val="en-GB"/>
        </w:rPr>
        <w:t xml:space="preserve">. </w:t>
      </w:r>
      <w:r w:rsidR="77D26C51" w:rsidRPr="19CA80ED">
        <w:rPr>
          <w:lang w:val="en-GB"/>
        </w:rPr>
        <w:t xml:space="preserve">Employees generally act </w:t>
      </w:r>
      <w:r w:rsidR="3AB94AB5" w:rsidRPr="19CA80ED">
        <w:rPr>
          <w:lang w:val="en-GB"/>
        </w:rPr>
        <w:t xml:space="preserve">on behalf </w:t>
      </w:r>
      <w:r w:rsidR="77D26C51" w:rsidRPr="19CA80ED">
        <w:rPr>
          <w:lang w:val="en-GB"/>
        </w:rPr>
        <w:t xml:space="preserve">of the </w:t>
      </w:r>
      <w:r w:rsidR="7D8B8CBE" w:rsidRPr="19CA80ED">
        <w:rPr>
          <w:lang w:val="en-GB"/>
        </w:rPr>
        <w:t xml:space="preserve">organisation that is the </w:t>
      </w:r>
      <w:r w:rsidR="77D26C51" w:rsidRPr="19CA80ED">
        <w:rPr>
          <w:lang w:val="en-GB"/>
        </w:rPr>
        <w:t xml:space="preserve">Controller or </w:t>
      </w:r>
      <w:r w:rsidR="326E4F38" w:rsidRPr="19CA80ED">
        <w:rPr>
          <w:lang w:val="en-GB"/>
        </w:rPr>
        <w:t>P</w:t>
      </w:r>
      <w:r w:rsidR="77D26C51" w:rsidRPr="19CA80ED">
        <w:rPr>
          <w:lang w:val="en-GB"/>
        </w:rPr>
        <w:t>ro</w:t>
      </w:r>
      <w:r w:rsidR="02F59DA8" w:rsidRPr="19CA80ED">
        <w:rPr>
          <w:lang w:val="en-GB"/>
        </w:rPr>
        <w:t>cessor</w:t>
      </w:r>
      <w:r w:rsidR="62A43A10" w:rsidRPr="19CA80ED">
        <w:rPr>
          <w:lang w:val="en-GB"/>
        </w:rPr>
        <w:t>.</w:t>
      </w:r>
      <w:r w:rsidR="72F79982" w:rsidRPr="19CA80ED">
        <w:rPr>
          <w:lang w:val="en-GB"/>
        </w:rPr>
        <w:t xml:space="preserve"> The PI will still be responsible for </w:t>
      </w:r>
      <w:r w:rsidR="3220234C" w:rsidRPr="19CA80ED">
        <w:rPr>
          <w:lang w:val="en-GB"/>
        </w:rPr>
        <w:t>day-to-day</w:t>
      </w:r>
      <w:r w:rsidR="72F79982" w:rsidRPr="19CA80ED">
        <w:rPr>
          <w:lang w:val="en-GB"/>
        </w:rPr>
        <w:t xml:space="preserve"> compliance with </w:t>
      </w:r>
      <w:r w:rsidR="004C2DCB">
        <w:rPr>
          <w:lang w:val="en-GB"/>
        </w:rPr>
        <w:t>d</w:t>
      </w:r>
      <w:r w:rsidR="747E53FA" w:rsidRPr="19CA80ED">
        <w:rPr>
          <w:lang w:val="en-GB"/>
        </w:rPr>
        <w:t xml:space="preserve">ata </w:t>
      </w:r>
      <w:r w:rsidR="004C2DCB">
        <w:rPr>
          <w:lang w:val="en-GB"/>
        </w:rPr>
        <w:t>p</w:t>
      </w:r>
      <w:r w:rsidR="747E53FA" w:rsidRPr="19CA80ED">
        <w:rPr>
          <w:lang w:val="en-GB"/>
        </w:rPr>
        <w:t>rotection</w:t>
      </w:r>
      <w:r w:rsidR="72F79982" w:rsidRPr="19CA80ED">
        <w:rPr>
          <w:lang w:val="en-GB"/>
        </w:rPr>
        <w:t xml:space="preserve"> obligations arising from the research project. </w:t>
      </w:r>
    </w:p>
    <w:p w14:paraId="3838BDBE" w14:textId="0A5B7FBA" w:rsidR="00287277" w:rsidRPr="00450091" w:rsidRDefault="0AFB869C" w:rsidP="19CA80ED">
      <w:pPr>
        <w:pStyle w:val="Heading3"/>
      </w:pPr>
      <w:r>
        <w:t xml:space="preserve">Dual Affiliation </w:t>
      </w:r>
    </w:p>
    <w:p w14:paraId="6D292207" w14:textId="18477121" w:rsidR="00287277" w:rsidRDefault="00287277" w:rsidP="19CA80ED">
      <w:pPr>
        <w:jc w:val="both"/>
        <w:rPr>
          <w:lang w:val="en-GB"/>
        </w:rPr>
      </w:pPr>
      <w:r w:rsidRPr="19CA80ED">
        <w:rPr>
          <w:lang w:val="en-GB"/>
        </w:rPr>
        <w:t>It</w:t>
      </w:r>
      <w:r w:rsidR="00997088">
        <w:rPr>
          <w:lang w:val="en-GB"/>
        </w:rPr>
        <w:t xml:space="preserve"> i</w:t>
      </w:r>
      <w:r w:rsidRPr="19CA80ED">
        <w:rPr>
          <w:lang w:val="en-GB"/>
        </w:rPr>
        <w:t xml:space="preserve">s common for a </w:t>
      </w:r>
      <w:r w:rsidR="2E85390C" w:rsidRPr="19CA80ED">
        <w:rPr>
          <w:lang w:val="en-GB"/>
        </w:rPr>
        <w:t xml:space="preserve">researcher </w:t>
      </w:r>
      <w:r w:rsidRPr="19CA80ED">
        <w:rPr>
          <w:lang w:val="en-GB"/>
        </w:rPr>
        <w:t xml:space="preserve">to be an employee of </w:t>
      </w:r>
      <w:r w:rsidR="10B11639" w:rsidRPr="19CA80ED">
        <w:rPr>
          <w:lang w:val="en-GB"/>
        </w:rPr>
        <w:t>a</w:t>
      </w:r>
      <w:r w:rsidRPr="19CA80ED">
        <w:rPr>
          <w:lang w:val="en-GB"/>
        </w:rPr>
        <w:t xml:space="preserve"> </w:t>
      </w:r>
      <w:r w:rsidR="2893B818" w:rsidRPr="19CA80ED">
        <w:rPr>
          <w:lang w:val="en-GB"/>
        </w:rPr>
        <w:t>U</w:t>
      </w:r>
      <w:r w:rsidRPr="19CA80ED">
        <w:rPr>
          <w:lang w:val="en-GB"/>
        </w:rPr>
        <w:t xml:space="preserve">niversity </w:t>
      </w:r>
      <w:r w:rsidR="7BBB1376" w:rsidRPr="19CA80ED">
        <w:rPr>
          <w:lang w:val="en-GB"/>
        </w:rPr>
        <w:t xml:space="preserve">and </w:t>
      </w:r>
      <w:r w:rsidRPr="19CA80ED">
        <w:rPr>
          <w:lang w:val="en-GB"/>
        </w:rPr>
        <w:t xml:space="preserve">a </w:t>
      </w:r>
      <w:r w:rsidR="00997088">
        <w:rPr>
          <w:lang w:val="en-GB"/>
        </w:rPr>
        <w:t>h</w:t>
      </w:r>
      <w:r w:rsidRPr="19CA80ED">
        <w:rPr>
          <w:lang w:val="en-GB"/>
        </w:rPr>
        <w:t xml:space="preserve">ospital. It is important to separate these roles when determining the appropriate </w:t>
      </w:r>
      <w:r w:rsidR="00997088">
        <w:rPr>
          <w:lang w:val="en-GB"/>
        </w:rPr>
        <w:t>d</w:t>
      </w:r>
      <w:r w:rsidR="747E53FA" w:rsidRPr="19CA80ED">
        <w:rPr>
          <w:lang w:val="en-GB"/>
        </w:rPr>
        <w:t xml:space="preserve">ata </w:t>
      </w:r>
      <w:r w:rsidR="00997088">
        <w:rPr>
          <w:lang w:val="en-GB"/>
        </w:rPr>
        <w:t>p</w:t>
      </w:r>
      <w:r w:rsidR="747E53FA" w:rsidRPr="19CA80ED">
        <w:rPr>
          <w:lang w:val="en-GB"/>
        </w:rPr>
        <w:t>rotection</w:t>
      </w:r>
      <w:r w:rsidRPr="19CA80ED">
        <w:rPr>
          <w:lang w:val="en-GB"/>
        </w:rPr>
        <w:t xml:space="preserve"> role. </w:t>
      </w:r>
    </w:p>
    <w:tbl>
      <w:tblPr>
        <w:tblStyle w:val="TableGrid"/>
        <w:tblW w:w="0" w:type="auto"/>
        <w:tblLayout w:type="fixed"/>
        <w:tblLook w:val="06A0" w:firstRow="1" w:lastRow="0" w:firstColumn="1" w:lastColumn="0" w:noHBand="1" w:noVBand="1"/>
      </w:tblPr>
      <w:tblGrid>
        <w:gridCol w:w="9015"/>
      </w:tblGrid>
      <w:tr w:rsidR="643C2B7C" w14:paraId="1BF32DA5" w14:textId="77777777" w:rsidTr="3EE78142">
        <w:trPr>
          <w:trHeight w:val="300"/>
        </w:trPr>
        <w:tc>
          <w:tcPr>
            <w:tcW w:w="9015" w:type="dxa"/>
            <w:shd w:val="clear" w:color="auto" w:fill="D9D9D9" w:themeFill="background1" w:themeFillShade="D9"/>
          </w:tcPr>
          <w:p w14:paraId="4AE69D36" w14:textId="4F3FC9CD" w:rsidR="460BA265" w:rsidRDefault="54213F4D" w:rsidP="643C2B7C">
            <w:pPr>
              <w:jc w:val="both"/>
              <w:rPr>
                <w:lang w:val="en-GB"/>
              </w:rPr>
            </w:pPr>
            <w:r w:rsidRPr="3EE78142">
              <w:rPr>
                <w:b/>
                <w:bCs/>
                <w:lang w:val="en-GB"/>
              </w:rPr>
              <w:t>Example</w:t>
            </w:r>
            <w:r w:rsidRPr="3EE78142">
              <w:rPr>
                <w:lang w:val="en-GB"/>
              </w:rPr>
              <w:t>: A University professor</w:t>
            </w:r>
            <w:r w:rsidR="00ED2DCD">
              <w:rPr>
                <w:lang w:val="en-GB"/>
              </w:rPr>
              <w:t>, who is also a hospital consultant,</w:t>
            </w:r>
            <w:r w:rsidR="7A78C807" w:rsidRPr="3EE78142">
              <w:rPr>
                <w:lang w:val="en-GB"/>
              </w:rPr>
              <w:t xml:space="preserve"> </w:t>
            </w:r>
            <w:r w:rsidRPr="3EE78142">
              <w:rPr>
                <w:lang w:val="en-GB"/>
              </w:rPr>
              <w:t xml:space="preserve">designs a </w:t>
            </w:r>
            <w:r w:rsidR="09EECD49" w:rsidRPr="3EE78142">
              <w:rPr>
                <w:lang w:val="en-GB"/>
              </w:rPr>
              <w:t>project</w:t>
            </w:r>
            <w:r w:rsidRPr="3EE78142">
              <w:rPr>
                <w:lang w:val="en-GB"/>
              </w:rPr>
              <w:t xml:space="preserve"> as part of their role in the University. Having designed the </w:t>
            </w:r>
            <w:r w:rsidR="1795B5BF" w:rsidRPr="3EE78142">
              <w:rPr>
                <w:lang w:val="en-GB"/>
              </w:rPr>
              <w:t>project</w:t>
            </w:r>
            <w:r w:rsidRPr="3EE78142">
              <w:rPr>
                <w:lang w:val="en-GB"/>
              </w:rPr>
              <w:t xml:space="preserve">, the professor initiates the </w:t>
            </w:r>
            <w:r w:rsidR="434069EA" w:rsidRPr="3EE78142">
              <w:rPr>
                <w:lang w:val="en-GB"/>
              </w:rPr>
              <w:t>project</w:t>
            </w:r>
            <w:r w:rsidRPr="3EE78142">
              <w:rPr>
                <w:lang w:val="en-GB"/>
              </w:rPr>
              <w:t xml:space="preserve"> in </w:t>
            </w:r>
            <w:r w:rsidR="5ECECBC3" w:rsidRPr="3EE78142">
              <w:rPr>
                <w:lang w:val="en-GB"/>
              </w:rPr>
              <w:t>several</w:t>
            </w:r>
            <w:r w:rsidRPr="3EE78142">
              <w:rPr>
                <w:lang w:val="en-GB"/>
              </w:rPr>
              <w:t xml:space="preserve"> different </w:t>
            </w:r>
            <w:r w:rsidR="00A04A09">
              <w:rPr>
                <w:lang w:val="en-GB"/>
              </w:rPr>
              <w:t>h</w:t>
            </w:r>
            <w:r w:rsidR="7DABC1FF" w:rsidRPr="3EE78142">
              <w:rPr>
                <w:lang w:val="en-GB"/>
              </w:rPr>
              <w:t>ospital</w:t>
            </w:r>
            <w:r w:rsidRPr="3EE78142">
              <w:rPr>
                <w:lang w:val="en-GB"/>
              </w:rPr>
              <w:t xml:space="preserve"> sites</w:t>
            </w:r>
            <w:r w:rsidR="00BA09E2">
              <w:rPr>
                <w:lang w:val="en-GB"/>
              </w:rPr>
              <w:t xml:space="preserve"> including her own hospital</w:t>
            </w:r>
            <w:r w:rsidRPr="3EE78142">
              <w:rPr>
                <w:lang w:val="en-GB"/>
              </w:rPr>
              <w:t xml:space="preserve">. The study sites have no determinative influence over the design of the </w:t>
            </w:r>
            <w:r w:rsidR="2C234FBF" w:rsidRPr="3EE78142">
              <w:rPr>
                <w:lang w:val="en-GB"/>
              </w:rPr>
              <w:t>project</w:t>
            </w:r>
            <w:r w:rsidRPr="3EE78142">
              <w:rPr>
                <w:lang w:val="en-GB"/>
              </w:rPr>
              <w:t xml:space="preserve">. </w:t>
            </w:r>
            <w:r w:rsidR="1074FF73" w:rsidRPr="3EE78142">
              <w:rPr>
                <w:lang w:val="en-GB"/>
              </w:rPr>
              <w:t xml:space="preserve">The </w:t>
            </w:r>
            <w:r w:rsidR="65BCAC81" w:rsidRPr="3EE78142">
              <w:rPr>
                <w:lang w:val="en-GB"/>
              </w:rPr>
              <w:t>University</w:t>
            </w:r>
            <w:r w:rsidR="1074FF73" w:rsidRPr="3EE78142">
              <w:rPr>
                <w:lang w:val="en-GB"/>
              </w:rPr>
              <w:t xml:space="preserve"> is the Controller, and the </w:t>
            </w:r>
            <w:r w:rsidR="00A123E8">
              <w:rPr>
                <w:lang w:val="en-GB"/>
              </w:rPr>
              <w:t>s</w:t>
            </w:r>
            <w:r w:rsidR="1074FF73" w:rsidRPr="3EE78142">
              <w:rPr>
                <w:lang w:val="en-GB"/>
              </w:rPr>
              <w:t xml:space="preserve">tudy </w:t>
            </w:r>
            <w:r w:rsidR="00A123E8">
              <w:rPr>
                <w:lang w:val="en-GB"/>
              </w:rPr>
              <w:t>s</w:t>
            </w:r>
            <w:r w:rsidR="1074FF73" w:rsidRPr="3EE78142">
              <w:rPr>
                <w:lang w:val="en-GB"/>
              </w:rPr>
              <w:t xml:space="preserve">ite is a Processor. </w:t>
            </w:r>
            <w:r w:rsidRPr="3EE78142">
              <w:rPr>
                <w:lang w:val="en-GB"/>
              </w:rPr>
              <w:t xml:space="preserve">The professor </w:t>
            </w:r>
            <w:r w:rsidR="009857AF">
              <w:rPr>
                <w:lang w:val="en-GB"/>
              </w:rPr>
              <w:t>will not</w:t>
            </w:r>
            <w:r w:rsidRPr="3EE78142">
              <w:rPr>
                <w:lang w:val="en-GB"/>
              </w:rPr>
              <w:t xml:space="preserve"> be actively participating in the conduct of the </w:t>
            </w:r>
            <w:r w:rsidR="6A12F220" w:rsidRPr="3EE78142">
              <w:rPr>
                <w:lang w:val="en-GB"/>
              </w:rPr>
              <w:t>project</w:t>
            </w:r>
            <w:r w:rsidRPr="3EE78142">
              <w:rPr>
                <w:lang w:val="en-GB"/>
              </w:rPr>
              <w:t xml:space="preserve"> at the</w:t>
            </w:r>
            <w:r w:rsidR="00FF54F2">
              <w:rPr>
                <w:lang w:val="en-GB"/>
              </w:rPr>
              <w:t>ir</w:t>
            </w:r>
            <w:r w:rsidRPr="3EE78142">
              <w:rPr>
                <w:lang w:val="en-GB"/>
              </w:rPr>
              <w:t xml:space="preserve"> </w:t>
            </w:r>
            <w:r w:rsidR="00674CC1">
              <w:rPr>
                <w:lang w:val="en-GB"/>
              </w:rPr>
              <w:t>h</w:t>
            </w:r>
            <w:r w:rsidR="7DABC1FF" w:rsidRPr="3EE78142">
              <w:rPr>
                <w:lang w:val="en-GB"/>
              </w:rPr>
              <w:t>ospital</w:t>
            </w:r>
            <w:r w:rsidRPr="3EE78142">
              <w:rPr>
                <w:lang w:val="en-GB"/>
              </w:rPr>
              <w:t xml:space="preserve"> site</w:t>
            </w:r>
            <w:r w:rsidR="0012634C">
              <w:rPr>
                <w:lang w:val="en-GB"/>
              </w:rPr>
              <w:t xml:space="preserve">. The </w:t>
            </w:r>
            <w:r w:rsidR="00493F5A">
              <w:rPr>
                <w:lang w:val="en-GB"/>
              </w:rPr>
              <w:t>professor</w:t>
            </w:r>
            <w:r w:rsidR="00353180">
              <w:rPr>
                <w:lang w:val="en-GB"/>
              </w:rPr>
              <w:t xml:space="preserve"> </w:t>
            </w:r>
            <w:r w:rsidR="00FF1909">
              <w:rPr>
                <w:lang w:val="en-GB"/>
              </w:rPr>
              <w:t xml:space="preserve">will </w:t>
            </w:r>
            <w:r w:rsidR="007462B2">
              <w:rPr>
                <w:lang w:val="en-GB"/>
              </w:rPr>
              <w:t xml:space="preserve">be </w:t>
            </w:r>
            <w:r w:rsidR="00337215">
              <w:rPr>
                <w:lang w:val="en-GB"/>
              </w:rPr>
              <w:t>in</w:t>
            </w:r>
            <w:r w:rsidR="00F663E4">
              <w:rPr>
                <w:lang w:val="en-GB"/>
              </w:rPr>
              <w:t>volved in the analysis of pseudonymised data obtained from the study sites</w:t>
            </w:r>
            <w:r w:rsidRPr="3EE78142">
              <w:rPr>
                <w:lang w:val="en-GB"/>
              </w:rPr>
              <w:t xml:space="preserve">. </w:t>
            </w:r>
            <w:r w:rsidR="00093D17">
              <w:rPr>
                <w:lang w:val="en-GB"/>
              </w:rPr>
              <w:t>In this scenario, the pr</w:t>
            </w:r>
            <w:r w:rsidR="00AD341D">
              <w:rPr>
                <w:lang w:val="en-GB"/>
              </w:rPr>
              <w:t xml:space="preserve">ofessor/consultant is acting on behalf of the University as the Controller.  </w:t>
            </w:r>
          </w:p>
        </w:tc>
      </w:tr>
    </w:tbl>
    <w:p w14:paraId="0A984D94" w14:textId="3D5080A2" w:rsidR="00287277" w:rsidRDefault="00287277" w:rsidP="19CA80ED">
      <w:pPr>
        <w:pStyle w:val="Heading3"/>
        <w:rPr>
          <w:b/>
          <w:bCs/>
        </w:rPr>
      </w:pPr>
      <w:r>
        <w:t>Clinical Trials</w:t>
      </w:r>
    </w:p>
    <w:p w14:paraId="342566EF" w14:textId="6FF76A51" w:rsidR="00287277" w:rsidRPr="00287277" w:rsidRDefault="00287277" w:rsidP="00287277">
      <w:pPr>
        <w:jc w:val="both"/>
        <w:rPr>
          <w:lang w:val="en-GB"/>
        </w:rPr>
      </w:pPr>
      <w:r w:rsidRPr="19CA80ED">
        <w:rPr>
          <w:lang w:val="en-GB"/>
        </w:rPr>
        <w:t xml:space="preserve">In the context of clinical trials, </w:t>
      </w:r>
      <w:hyperlink r:id="rId15" w:history="1">
        <w:r w:rsidRPr="00700C0C">
          <w:rPr>
            <w:rStyle w:val="Hyperlink"/>
            <w:lang w:val="en-GB"/>
          </w:rPr>
          <w:t>the EDPB has provided clear guidance on the nature of the relationship between the Sponsor and the Study site</w:t>
        </w:r>
      </w:hyperlink>
      <w:r w:rsidR="18FFD8B4" w:rsidRPr="19CA80ED">
        <w:rPr>
          <w:lang w:val="en-GB"/>
        </w:rPr>
        <w:t>. T</w:t>
      </w:r>
      <w:r w:rsidR="24081640" w:rsidRPr="19CA80ED">
        <w:rPr>
          <w:lang w:val="en-GB"/>
        </w:rPr>
        <w:t xml:space="preserve">here </w:t>
      </w:r>
      <w:r w:rsidR="18FFD8B4" w:rsidRPr="19CA80ED">
        <w:rPr>
          <w:lang w:val="en-GB"/>
        </w:rPr>
        <w:t>are two examples provided:</w:t>
      </w:r>
    </w:p>
    <w:p w14:paraId="51D14E25" w14:textId="64706255" w:rsidR="00287277" w:rsidRDefault="09F97813" w:rsidP="19CA80ED">
      <w:pPr>
        <w:pStyle w:val="ListParagraph"/>
        <w:numPr>
          <w:ilvl w:val="0"/>
          <w:numId w:val="2"/>
        </w:numPr>
        <w:jc w:val="both"/>
        <w:rPr>
          <w:b/>
          <w:bCs/>
        </w:rPr>
      </w:pPr>
      <w:r w:rsidRPr="19CA80ED">
        <w:rPr>
          <w:b/>
          <w:bCs/>
        </w:rPr>
        <w:t xml:space="preserve">The Sponsor and the </w:t>
      </w:r>
      <w:r w:rsidR="00287277" w:rsidRPr="19CA80ED">
        <w:rPr>
          <w:b/>
          <w:bCs/>
        </w:rPr>
        <w:t xml:space="preserve">Healthcare Provider </w:t>
      </w:r>
      <w:r w:rsidR="2D02ACA3" w:rsidRPr="19CA80ED">
        <w:rPr>
          <w:b/>
          <w:bCs/>
        </w:rPr>
        <w:t>are</w:t>
      </w:r>
      <w:r w:rsidR="00287277" w:rsidRPr="19CA80ED">
        <w:rPr>
          <w:b/>
          <w:bCs/>
        </w:rPr>
        <w:t xml:space="preserve"> Joint Controller</w:t>
      </w:r>
      <w:r w:rsidR="4B437420" w:rsidRPr="19CA80ED">
        <w:rPr>
          <w:b/>
          <w:bCs/>
        </w:rPr>
        <w:t>s</w:t>
      </w:r>
    </w:p>
    <w:tbl>
      <w:tblPr>
        <w:tblStyle w:val="TableGrid"/>
        <w:tblW w:w="0" w:type="auto"/>
        <w:tblLayout w:type="fixed"/>
        <w:tblLook w:val="06A0" w:firstRow="1" w:lastRow="0" w:firstColumn="1" w:lastColumn="0" w:noHBand="1" w:noVBand="1"/>
      </w:tblPr>
      <w:tblGrid>
        <w:gridCol w:w="9015"/>
      </w:tblGrid>
      <w:tr w:rsidR="643C2B7C" w14:paraId="6D9E1167" w14:textId="77777777" w:rsidTr="19CA80ED">
        <w:trPr>
          <w:trHeight w:val="300"/>
        </w:trPr>
        <w:tc>
          <w:tcPr>
            <w:tcW w:w="9015" w:type="dxa"/>
            <w:shd w:val="clear" w:color="auto" w:fill="D9D9D9" w:themeFill="background1" w:themeFillShade="D9"/>
          </w:tcPr>
          <w:p w14:paraId="5BAEB015" w14:textId="400BC744" w:rsidR="13244ABB" w:rsidRDefault="1981ECFA" w:rsidP="643C2B7C">
            <w:pPr>
              <w:jc w:val="both"/>
            </w:pPr>
            <w:r w:rsidRPr="19CA80ED">
              <w:rPr>
                <w:b/>
                <w:bCs/>
              </w:rPr>
              <w:t>Example</w:t>
            </w:r>
            <w:r>
              <w:t xml:space="preserve">: A healthcare provider (the investigator) and a </w:t>
            </w:r>
            <w:r w:rsidR="65BCAC81">
              <w:t>University</w:t>
            </w:r>
            <w:r>
              <w:t xml:space="preserve"> (the </w:t>
            </w:r>
            <w:r w:rsidR="00A123E8">
              <w:t>s</w:t>
            </w:r>
            <w:r>
              <w:t xml:space="preserve">ponsor) decide to launch together a clinical trial with the same purpose. They collaborate together </w:t>
            </w:r>
            <w:r w:rsidR="5C95F67C">
              <w:t>on</w:t>
            </w:r>
            <w:r>
              <w:t xml:space="preserve"> the drafting of the study protocol</w:t>
            </w:r>
            <w:r w:rsidR="00A33323">
              <w:t xml:space="preserve">, </w:t>
            </w:r>
            <w:r>
              <w:t xml:space="preserve">i.e. purpose, methodology/design of the study, data to be collected, </w:t>
            </w:r>
            <w:r w:rsidR="34228B1B">
              <w:t>participant</w:t>
            </w:r>
            <w:r>
              <w:t xml:space="preserve"> exclusion/inclusion criteria, database reuse (where relevant)</w:t>
            </w:r>
            <w:r w:rsidR="007D6D6B">
              <w:t>,</w:t>
            </w:r>
            <w:r>
              <w:t xml:space="preserve"> etc. </w:t>
            </w:r>
            <w:r w:rsidR="6A0B83F4">
              <w:t xml:space="preserve">The healthcare provider and </w:t>
            </w:r>
            <w:r w:rsidR="65BCAC81">
              <w:t>University</w:t>
            </w:r>
            <w:r w:rsidR="6A0B83F4">
              <w:t xml:space="preserve"> </w:t>
            </w:r>
            <w:r w:rsidR="0AF84046">
              <w:t>will</w:t>
            </w:r>
            <w:r>
              <w:t xml:space="preserve"> be considered </w:t>
            </w:r>
            <w:r w:rsidR="1ECF486F">
              <w:t>J</w:t>
            </w:r>
            <w:r>
              <w:t xml:space="preserve">oint </w:t>
            </w:r>
            <w:r w:rsidR="2FDA228E">
              <w:t>Controller</w:t>
            </w:r>
            <w:r>
              <w:t xml:space="preserve">s for this clinical trial as they jointly determine and agree on the purpose and the means of the processing. The collection of personal data from the medical record of the patient for the purpose of research is to be distinguished from the storage and use of the same data for the purpose of patient care, for which the healthcare provider remains the </w:t>
            </w:r>
            <w:r w:rsidR="2FDA228E">
              <w:t>Controller</w:t>
            </w:r>
            <w:r w:rsidR="009812C0">
              <w:t>.</w:t>
            </w:r>
          </w:p>
        </w:tc>
      </w:tr>
    </w:tbl>
    <w:p w14:paraId="7AE53CC7" w14:textId="6FB05E87" w:rsidR="19CA80ED" w:rsidRDefault="19CA80ED" w:rsidP="1FFB5715">
      <w:pPr>
        <w:jc w:val="both"/>
        <w:rPr>
          <w:b/>
          <w:bCs/>
          <w:lang w:val="en-GB"/>
        </w:rPr>
      </w:pPr>
    </w:p>
    <w:p w14:paraId="3EFD46AD" w14:textId="6E3CB158" w:rsidR="00287277" w:rsidRPr="00287277" w:rsidRDefault="279A42F0" w:rsidP="19CA80ED">
      <w:pPr>
        <w:pStyle w:val="ListParagraph"/>
        <w:numPr>
          <w:ilvl w:val="0"/>
          <w:numId w:val="2"/>
        </w:numPr>
        <w:jc w:val="both"/>
        <w:rPr>
          <w:b/>
          <w:bCs/>
          <w:lang w:val="en-GB"/>
        </w:rPr>
      </w:pPr>
      <w:r w:rsidRPr="19CA80ED">
        <w:rPr>
          <w:b/>
          <w:bCs/>
          <w:lang w:val="en-GB"/>
        </w:rPr>
        <w:t>The S</w:t>
      </w:r>
      <w:r w:rsidR="10600E77" w:rsidRPr="19CA80ED">
        <w:rPr>
          <w:b/>
          <w:bCs/>
          <w:lang w:val="en-GB"/>
        </w:rPr>
        <w:t>p</w:t>
      </w:r>
      <w:r w:rsidRPr="19CA80ED">
        <w:rPr>
          <w:b/>
          <w:bCs/>
          <w:lang w:val="en-GB"/>
        </w:rPr>
        <w:t xml:space="preserve">onsor is the </w:t>
      </w:r>
      <w:r w:rsidR="57FE8999" w:rsidRPr="19CA80ED">
        <w:rPr>
          <w:b/>
          <w:bCs/>
          <w:lang w:val="en-GB"/>
        </w:rPr>
        <w:t>Controller,</w:t>
      </w:r>
      <w:r w:rsidRPr="19CA80ED">
        <w:rPr>
          <w:b/>
          <w:bCs/>
          <w:lang w:val="en-GB"/>
        </w:rPr>
        <w:t xml:space="preserve"> and the </w:t>
      </w:r>
      <w:r w:rsidR="00287277" w:rsidRPr="19CA80ED">
        <w:rPr>
          <w:b/>
          <w:bCs/>
          <w:lang w:val="en-GB"/>
        </w:rPr>
        <w:t xml:space="preserve">Healthcare provider </w:t>
      </w:r>
      <w:r w:rsidR="71EFDD06" w:rsidRPr="19CA80ED">
        <w:rPr>
          <w:b/>
          <w:bCs/>
          <w:lang w:val="en-GB"/>
        </w:rPr>
        <w:t xml:space="preserve">is a </w:t>
      </w:r>
      <w:r w:rsidR="00287277" w:rsidRPr="19CA80ED">
        <w:rPr>
          <w:b/>
          <w:bCs/>
          <w:lang w:val="en-GB"/>
        </w:rPr>
        <w:t xml:space="preserve">Processor </w:t>
      </w:r>
    </w:p>
    <w:tbl>
      <w:tblPr>
        <w:tblStyle w:val="TableGrid"/>
        <w:tblW w:w="0" w:type="auto"/>
        <w:tblLayout w:type="fixed"/>
        <w:tblLook w:val="06A0" w:firstRow="1" w:lastRow="0" w:firstColumn="1" w:lastColumn="0" w:noHBand="1" w:noVBand="1"/>
      </w:tblPr>
      <w:tblGrid>
        <w:gridCol w:w="9015"/>
      </w:tblGrid>
      <w:tr w:rsidR="643C2B7C" w14:paraId="20EEFF74" w14:textId="77777777" w:rsidTr="19CA80ED">
        <w:trPr>
          <w:trHeight w:val="300"/>
        </w:trPr>
        <w:tc>
          <w:tcPr>
            <w:tcW w:w="9015" w:type="dxa"/>
            <w:shd w:val="clear" w:color="auto" w:fill="D9D9D9" w:themeFill="background1" w:themeFillShade="D9"/>
          </w:tcPr>
          <w:p w14:paraId="12DF439D" w14:textId="7F86E639" w:rsidR="75E9EE3F" w:rsidRDefault="17AA74A1" w:rsidP="55B5D2D3">
            <w:pPr>
              <w:spacing w:line="259" w:lineRule="auto"/>
              <w:jc w:val="both"/>
              <w:rPr>
                <w:lang w:val="en-GB"/>
              </w:rPr>
            </w:pPr>
            <w:r w:rsidRPr="19CA80ED">
              <w:rPr>
                <w:b/>
                <w:bCs/>
              </w:rPr>
              <w:t>Example</w:t>
            </w:r>
            <w:r>
              <w:t xml:space="preserve">: In the event that the investigator does not participate in the drafting of the protocol (they just accept the protocol already </w:t>
            </w:r>
            <w:r w:rsidR="4A75CDA8">
              <w:t>created</w:t>
            </w:r>
            <w:r>
              <w:t xml:space="preserve"> by the </w:t>
            </w:r>
            <w:r w:rsidR="009812C0">
              <w:t>s</w:t>
            </w:r>
            <w:r w:rsidR="110CB23F">
              <w:t>ponsor</w:t>
            </w:r>
            <w:r>
              <w:t xml:space="preserve">), and the protocol is only designed by the </w:t>
            </w:r>
            <w:r w:rsidR="009812C0">
              <w:t>s</w:t>
            </w:r>
            <w:r w:rsidR="110CB23F">
              <w:t>ponsor</w:t>
            </w:r>
            <w:r>
              <w:t xml:space="preserve">, the investigator should be considered as a </w:t>
            </w:r>
            <w:r w:rsidR="79A618C5">
              <w:t>Processor</w:t>
            </w:r>
            <w:r>
              <w:t xml:space="preserve"> and the </w:t>
            </w:r>
            <w:r w:rsidR="009812C0">
              <w:t>s</w:t>
            </w:r>
            <w:r w:rsidR="110CB23F">
              <w:t>ponsor</w:t>
            </w:r>
            <w:r>
              <w:t xml:space="preserve"> as the </w:t>
            </w:r>
            <w:r w:rsidR="2FDA228E">
              <w:t>Controller</w:t>
            </w:r>
            <w:r>
              <w:t xml:space="preserve"> for this clinical trial.</w:t>
            </w:r>
          </w:p>
        </w:tc>
      </w:tr>
    </w:tbl>
    <w:p w14:paraId="45D117DE" w14:textId="4FF0996E" w:rsidR="19CA80ED" w:rsidRDefault="19CA80ED" w:rsidP="19CA80ED">
      <w:pPr>
        <w:pStyle w:val="Heading2"/>
      </w:pPr>
    </w:p>
    <w:p w14:paraId="59011873" w14:textId="67196337" w:rsidR="000853B0" w:rsidRDefault="3611AEA3" w:rsidP="19CA80ED">
      <w:pPr>
        <w:pStyle w:val="Heading2"/>
      </w:pPr>
      <w:r>
        <w:t>Additional Resources</w:t>
      </w:r>
    </w:p>
    <w:p w14:paraId="3CD954B4" w14:textId="14154FE7" w:rsidR="000853B0" w:rsidRDefault="00E56F7F" w:rsidP="19CA80ED">
      <w:r>
        <w:rPr>
          <w:lang w:val="en-GB"/>
        </w:rPr>
        <w:t>European Data Protection Board (</w:t>
      </w:r>
      <w:r w:rsidR="066E9648">
        <w:t>EDPB</w:t>
      </w:r>
      <w:r>
        <w:t>)</w:t>
      </w:r>
      <w:r w:rsidR="066E9648">
        <w:t xml:space="preserve"> </w:t>
      </w:r>
      <w:hyperlink r:id="rId16">
        <w:r w:rsidR="066E9648" w:rsidRPr="19CA80ED">
          <w:rPr>
            <w:rStyle w:val="Hyperlink"/>
            <w:i/>
            <w:iCs/>
          </w:rPr>
          <w:t>Guidelines 07/2020 on the concepts of controller and processor in the GDPR</w:t>
        </w:r>
      </w:hyperlink>
      <w:r w:rsidR="066E9648">
        <w:t xml:space="preserve"> </w:t>
      </w:r>
    </w:p>
    <w:p w14:paraId="5CDD137A" w14:textId="77FDC9B1" w:rsidR="000853B0" w:rsidRDefault="09A8FE07" w:rsidP="19CA80ED">
      <w:r>
        <w:t xml:space="preserve">Regina Becker, et. al., </w:t>
      </w:r>
      <w:hyperlink r:id="rId17">
        <w:r w:rsidRPr="19CA80ED">
          <w:rPr>
            <w:rStyle w:val="Hyperlink"/>
            <w:i/>
            <w:iCs/>
          </w:rPr>
          <w:t>Applying GDPR roles and responsibilities to scientific data sharing</w:t>
        </w:r>
      </w:hyperlink>
      <w:r>
        <w:t xml:space="preserve">, International Data Privacy Law, Volume 12, Issue 3, August 2022, Pages 207–219 </w:t>
      </w:r>
    </w:p>
    <w:p w14:paraId="698C6EE1" w14:textId="1E0FA72A" w:rsidR="000853B0" w:rsidRDefault="39D5D7C1" w:rsidP="19CA80ED">
      <w:r>
        <w:t>Data Protection Commission</w:t>
      </w:r>
      <w:r w:rsidR="00C91700">
        <w:t xml:space="preserve"> (DPC)</w:t>
      </w:r>
      <w:r>
        <w:t xml:space="preserve"> </w:t>
      </w:r>
      <w:hyperlink r:id="rId18">
        <w:r w:rsidRPr="19CA80ED">
          <w:rPr>
            <w:rStyle w:val="Hyperlink"/>
          </w:rPr>
          <w:t>Guidance: A Practical Guide to Data Controller to Data Processor Contracts under GDPR</w:t>
        </w:r>
      </w:hyperlink>
      <w:r>
        <w:t xml:space="preserve"> </w:t>
      </w:r>
      <w:r w:rsidR="00FC29B9">
        <w:br w:type="page"/>
      </w:r>
    </w:p>
    <w:p w14:paraId="4E44A9EF" w14:textId="25659C77" w:rsidR="000853B0" w:rsidRDefault="00FC29B9" w:rsidP="19CA80ED">
      <w:pPr>
        <w:pStyle w:val="Heading2"/>
      </w:pPr>
      <w:r>
        <w:lastRenderedPageBreak/>
        <w:t>Flowchart</w:t>
      </w:r>
    </w:p>
    <w:p w14:paraId="6A05A809" w14:textId="77777777" w:rsidR="00E848D9" w:rsidRPr="000853B0" w:rsidRDefault="00FC29B9" w:rsidP="000853B0">
      <w:pPr>
        <w:rPr>
          <w:lang w:val="en-GB"/>
        </w:rPr>
      </w:pPr>
      <w:r>
        <w:rPr>
          <w:noProof/>
          <w:lang w:eastAsia="en-IE"/>
        </w:rPr>
        <w:drawing>
          <wp:inline distT="0" distB="0" distL="0" distR="0" wp14:anchorId="03ADF7E3" wp14:editId="29BD281A">
            <wp:extent cx="6075325" cy="8235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83042" cy="8246412"/>
                    </a:xfrm>
                    <a:prstGeom prst="rect">
                      <a:avLst/>
                    </a:prstGeom>
                  </pic:spPr>
                </pic:pic>
              </a:graphicData>
            </a:graphic>
          </wp:inline>
        </w:drawing>
      </w:r>
    </w:p>
    <w:sectPr w:rsidR="00E848D9" w:rsidRPr="000853B0" w:rsidSect="004E7F58">
      <w:headerReference w:type="default" r:id="rId20"/>
      <w:footerReference w:type="default" r:id="rId21"/>
      <w:headerReference w:type="first" r:id="rId22"/>
      <w:footerReference w:type="first" r:id="rId23"/>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CFABF" w14:textId="77777777" w:rsidR="00883A86" w:rsidRDefault="00883A86" w:rsidP="001428B0">
      <w:pPr>
        <w:spacing w:after="0" w:line="240" w:lineRule="auto"/>
      </w:pPr>
      <w:r>
        <w:separator/>
      </w:r>
    </w:p>
  </w:endnote>
  <w:endnote w:type="continuationSeparator" w:id="0">
    <w:p w14:paraId="507AC3C1" w14:textId="77777777" w:rsidR="00883A86" w:rsidRDefault="00883A86" w:rsidP="001428B0">
      <w:pPr>
        <w:spacing w:after="0" w:line="240" w:lineRule="auto"/>
      </w:pPr>
      <w:r>
        <w:continuationSeparator/>
      </w:r>
    </w:p>
  </w:endnote>
  <w:endnote w:type="continuationNotice" w:id="1">
    <w:p w14:paraId="7D579E67" w14:textId="77777777" w:rsidR="00883A86" w:rsidRDefault="00883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8E1D" w14:textId="6BE34E87" w:rsidR="007645E4" w:rsidRDefault="007645E4" w:rsidP="00E848D9">
    <w:pPr>
      <w:pStyle w:val="Footer"/>
      <w:jc w:val="right"/>
    </w:pPr>
    <w:r>
      <w:fldChar w:fldCharType="begin"/>
    </w:r>
    <w:r>
      <w:instrText xml:space="preserve"> DATE  \@ "MMMM yyyy" </w:instrText>
    </w:r>
    <w:r>
      <w:fldChar w:fldCharType="separate"/>
    </w:r>
    <w:r w:rsidR="00D95C19">
      <w:rPr>
        <w:noProof/>
      </w:rPr>
      <w:t>May 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42CF" w14:textId="387AFA37" w:rsidR="00E848D9" w:rsidRDefault="00E848D9" w:rsidP="00E848D9">
    <w:pPr>
      <w:pStyle w:val="Footer"/>
      <w:jc w:val="right"/>
    </w:pPr>
    <w:r>
      <w:fldChar w:fldCharType="begin"/>
    </w:r>
    <w:r>
      <w:instrText xml:space="preserve"> DATE  \@ "MMMM yyyy" </w:instrText>
    </w:r>
    <w:r>
      <w:fldChar w:fldCharType="separate"/>
    </w:r>
    <w:r w:rsidR="00D95C19">
      <w:rPr>
        <w:noProof/>
      </w:rPr>
      <w:t>May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77823" w14:textId="77777777" w:rsidR="00883A86" w:rsidRDefault="00883A86" w:rsidP="001428B0">
      <w:pPr>
        <w:spacing w:after="0" w:line="240" w:lineRule="auto"/>
      </w:pPr>
      <w:r>
        <w:separator/>
      </w:r>
    </w:p>
  </w:footnote>
  <w:footnote w:type="continuationSeparator" w:id="0">
    <w:p w14:paraId="4E6085B1" w14:textId="77777777" w:rsidR="00883A86" w:rsidRDefault="00883A86" w:rsidP="001428B0">
      <w:pPr>
        <w:spacing w:after="0" w:line="240" w:lineRule="auto"/>
      </w:pPr>
      <w:r>
        <w:continuationSeparator/>
      </w:r>
    </w:p>
  </w:footnote>
  <w:footnote w:type="continuationNotice" w:id="1">
    <w:p w14:paraId="5A2BD485" w14:textId="77777777" w:rsidR="00883A86" w:rsidRDefault="00883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651D" w14:textId="2DB9C2F2" w:rsidR="00E848D9" w:rsidRDefault="00E84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51F8" w14:textId="56139CE1" w:rsidR="00E848D9" w:rsidRPr="00E848D9" w:rsidRDefault="00E848D9" w:rsidP="00E848D9">
    <w:pPr>
      <w:shd w:val="clear" w:color="auto" w:fill="FFFFFF"/>
      <w:spacing w:after="0" w:line="240" w:lineRule="auto"/>
      <w:jc w:val="center"/>
      <w:rPr>
        <w:rFonts w:eastAsia="Times New Roman" w:cstheme="minorHAnsi"/>
        <w:color w:val="212121"/>
        <w:sz w:val="16"/>
        <w:szCs w:val="16"/>
        <w:lang w:eastAsia="en-IE"/>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635B"/>
    <w:multiLevelType w:val="hybridMultilevel"/>
    <w:tmpl w:val="FFFFFFFF"/>
    <w:lvl w:ilvl="0" w:tplc="5900C5CE">
      <w:start w:val="1"/>
      <w:numFmt w:val="bullet"/>
      <w:lvlText w:val=""/>
      <w:lvlJc w:val="left"/>
      <w:pPr>
        <w:ind w:left="1080" w:hanging="360"/>
      </w:pPr>
      <w:rPr>
        <w:rFonts w:ascii="Symbol" w:hAnsi="Symbol" w:hint="default"/>
      </w:rPr>
    </w:lvl>
    <w:lvl w:ilvl="1" w:tplc="E83CE4D0">
      <w:start w:val="1"/>
      <w:numFmt w:val="bullet"/>
      <w:lvlText w:val="o"/>
      <w:lvlJc w:val="left"/>
      <w:pPr>
        <w:ind w:left="1800" w:hanging="360"/>
      </w:pPr>
      <w:rPr>
        <w:rFonts w:ascii="Courier New" w:hAnsi="Courier New" w:hint="default"/>
      </w:rPr>
    </w:lvl>
    <w:lvl w:ilvl="2" w:tplc="7F0A0E2E">
      <w:start w:val="1"/>
      <w:numFmt w:val="bullet"/>
      <w:lvlText w:val=""/>
      <w:lvlJc w:val="left"/>
      <w:pPr>
        <w:ind w:left="2520" w:hanging="360"/>
      </w:pPr>
      <w:rPr>
        <w:rFonts w:ascii="Wingdings" w:hAnsi="Wingdings" w:hint="default"/>
      </w:rPr>
    </w:lvl>
    <w:lvl w:ilvl="3" w:tplc="730050B6">
      <w:start w:val="1"/>
      <w:numFmt w:val="bullet"/>
      <w:lvlText w:val=""/>
      <w:lvlJc w:val="left"/>
      <w:pPr>
        <w:ind w:left="3240" w:hanging="360"/>
      </w:pPr>
      <w:rPr>
        <w:rFonts w:ascii="Symbol" w:hAnsi="Symbol" w:hint="default"/>
      </w:rPr>
    </w:lvl>
    <w:lvl w:ilvl="4" w:tplc="EA2ADB64">
      <w:start w:val="1"/>
      <w:numFmt w:val="bullet"/>
      <w:lvlText w:val="o"/>
      <w:lvlJc w:val="left"/>
      <w:pPr>
        <w:ind w:left="3960" w:hanging="360"/>
      </w:pPr>
      <w:rPr>
        <w:rFonts w:ascii="Courier New" w:hAnsi="Courier New" w:hint="default"/>
      </w:rPr>
    </w:lvl>
    <w:lvl w:ilvl="5" w:tplc="2DE4EC68">
      <w:start w:val="1"/>
      <w:numFmt w:val="bullet"/>
      <w:lvlText w:val=""/>
      <w:lvlJc w:val="left"/>
      <w:pPr>
        <w:ind w:left="4680" w:hanging="360"/>
      </w:pPr>
      <w:rPr>
        <w:rFonts w:ascii="Wingdings" w:hAnsi="Wingdings" w:hint="default"/>
      </w:rPr>
    </w:lvl>
    <w:lvl w:ilvl="6" w:tplc="D36A201E">
      <w:start w:val="1"/>
      <w:numFmt w:val="bullet"/>
      <w:lvlText w:val=""/>
      <w:lvlJc w:val="left"/>
      <w:pPr>
        <w:ind w:left="5400" w:hanging="360"/>
      </w:pPr>
      <w:rPr>
        <w:rFonts w:ascii="Symbol" w:hAnsi="Symbol" w:hint="default"/>
      </w:rPr>
    </w:lvl>
    <w:lvl w:ilvl="7" w:tplc="601A2CDE">
      <w:start w:val="1"/>
      <w:numFmt w:val="bullet"/>
      <w:lvlText w:val="o"/>
      <w:lvlJc w:val="left"/>
      <w:pPr>
        <w:ind w:left="6120" w:hanging="360"/>
      </w:pPr>
      <w:rPr>
        <w:rFonts w:ascii="Courier New" w:hAnsi="Courier New" w:hint="default"/>
      </w:rPr>
    </w:lvl>
    <w:lvl w:ilvl="8" w:tplc="C29EA634">
      <w:start w:val="1"/>
      <w:numFmt w:val="bullet"/>
      <w:lvlText w:val=""/>
      <w:lvlJc w:val="left"/>
      <w:pPr>
        <w:ind w:left="6840" w:hanging="360"/>
      </w:pPr>
      <w:rPr>
        <w:rFonts w:ascii="Wingdings" w:hAnsi="Wingdings" w:hint="default"/>
      </w:rPr>
    </w:lvl>
  </w:abstractNum>
  <w:abstractNum w:abstractNumId="1" w15:restartNumberingAfterBreak="0">
    <w:nsid w:val="07B43463"/>
    <w:multiLevelType w:val="hybridMultilevel"/>
    <w:tmpl w:val="08A64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C5F14FB"/>
    <w:multiLevelType w:val="hybridMultilevel"/>
    <w:tmpl w:val="FFFFFFFF"/>
    <w:lvl w:ilvl="0" w:tplc="41248D98">
      <w:start w:val="1"/>
      <w:numFmt w:val="decimal"/>
      <w:lvlText w:val="%1."/>
      <w:lvlJc w:val="left"/>
      <w:pPr>
        <w:ind w:left="360" w:hanging="360"/>
      </w:pPr>
    </w:lvl>
    <w:lvl w:ilvl="1" w:tplc="63B44F8A">
      <w:start w:val="1"/>
      <w:numFmt w:val="lowerLetter"/>
      <w:lvlText w:val="%2."/>
      <w:lvlJc w:val="left"/>
      <w:pPr>
        <w:ind w:left="1080" w:hanging="360"/>
      </w:pPr>
    </w:lvl>
    <w:lvl w:ilvl="2" w:tplc="F7B688C6">
      <w:start w:val="1"/>
      <w:numFmt w:val="lowerRoman"/>
      <w:lvlText w:val="%3."/>
      <w:lvlJc w:val="right"/>
      <w:pPr>
        <w:ind w:left="1800" w:hanging="180"/>
      </w:pPr>
    </w:lvl>
    <w:lvl w:ilvl="3" w:tplc="9D6CAD66">
      <w:start w:val="1"/>
      <w:numFmt w:val="decimal"/>
      <w:lvlText w:val="%4."/>
      <w:lvlJc w:val="left"/>
      <w:pPr>
        <w:ind w:left="2520" w:hanging="360"/>
      </w:pPr>
    </w:lvl>
    <w:lvl w:ilvl="4" w:tplc="B1EC3F86">
      <w:start w:val="1"/>
      <w:numFmt w:val="lowerLetter"/>
      <w:lvlText w:val="%5."/>
      <w:lvlJc w:val="left"/>
      <w:pPr>
        <w:ind w:left="3240" w:hanging="360"/>
      </w:pPr>
    </w:lvl>
    <w:lvl w:ilvl="5" w:tplc="6AE4204C">
      <w:start w:val="1"/>
      <w:numFmt w:val="lowerRoman"/>
      <w:lvlText w:val="%6."/>
      <w:lvlJc w:val="right"/>
      <w:pPr>
        <w:ind w:left="3960" w:hanging="180"/>
      </w:pPr>
    </w:lvl>
    <w:lvl w:ilvl="6" w:tplc="4CA841C0">
      <w:start w:val="1"/>
      <w:numFmt w:val="decimal"/>
      <w:lvlText w:val="%7."/>
      <w:lvlJc w:val="left"/>
      <w:pPr>
        <w:ind w:left="4680" w:hanging="360"/>
      </w:pPr>
    </w:lvl>
    <w:lvl w:ilvl="7" w:tplc="EB5CC3C2">
      <w:start w:val="1"/>
      <w:numFmt w:val="lowerLetter"/>
      <w:lvlText w:val="%8."/>
      <w:lvlJc w:val="left"/>
      <w:pPr>
        <w:ind w:left="5400" w:hanging="360"/>
      </w:pPr>
    </w:lvl>
    <w:lvl w:ilvl="8" w:tplc="8710DD92">
      <w:start w:val="1"/>
      <w:numFmt w:val="lowerRoman"/>
      <w:lvlText w:val="%9."/>
      <w:lvlJc w:val="right"/>
      <w:pPr>
        <w:ind w:left="6120" w:hanging="180"/>
      </w:pPr>
    </w:lvl>
  </w:abstractNum>
  <w:abstractNum w:abstractNumId="3" w15:restartNumberingAfterBreak="0">
    <w:nsid w:val="2C725009"/>
    <w:multiLevelType w:val="hybridMultilevel"/>
    <w:tmpl w:val="9424CB4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2EA83B38"/>
    <w:multiLevelType w:val="hybridMultilevel"/>
    <w:tmpl w:val="74C29EE6"/>
    <w:lvl w:ilvl="0" w:tplc="5E8A509E">
      <w:start w:val="1"/>
      <w:numFmt w:val="decimal"/>
      <w:lvlText w:val="%1."/>
      <w:lvlJc w:val="left"/>
      <w:pPr>
        <w:ind w:left="720" w:hanging="360"/>
      </w:pPr>
    </w:lvl>
    <w:lvl w:ilvl="1" w:tplc="22A21EBC">
      <w:start w:val="1"/>
      <w:numFmt w:val="lowerLetter"/>
      <w:lvlText w:val="%2."/>
      <w:lvlJc w:val="left"/>
      <w:pPr>
        <w:ind w:left="1440" w:hanging="360"/>
      </w:pPr>
    </w:lvl>
    <w:lvl w:ilvl="2" w:tplc="9A5AED9E">
      <w:start w:val="1"/>
      <w:numFmt w:val="lowerRoman"/>
      <w:lvlText w:val="%3."/>
      <w:lvlJc w:val="right"/>
      <w:pPr>
        <w:ind w:left="2160" w:hanging="180"/>
      </w:pPr>
    </w:lvl>
    <w:lvl w:ilvl="3" w:tplc="4BCEB01A">
      <w:start w:val="1"/>
      <w:numFmt w:val="decimal"/>
      <w:lvlText w:val="%4."/>
      <w:lvlJc w:val="left"/>
      <w:pPr>
        <w:ind w:left="2880" w:hanging="360"/>
      </w:pPr>
    </w:lvl>
    <w:lvl w:ilvl="4" w:tplc="7BA83A58">
      <w:start w:val="1"/>
      <w:numFmt w:val="lowerLetter"/>
      <w:lvlText w:val="%5."/>
      <w:lvlJc w:val="left"/>
      <w:pPr>
        <w:ind w:left="3600" w:hanging="360"/>
      </w:pPr>
    </w:lvl>
    <w:lvl w:ilvl="5" w:tplc="8F1EFFF2">
      <w:start w:val="1"/>
      <w:numFmt w:val="lowerRoman"/>
      <w:lvlText w:val="%6."/>
      <w:lvlJc w:val="right"/>
      <w:pPr>
        <w:ind w:left="4320" w:hanging="180"/>
      </w:pPr>
    </w:lvl>
    <w:lvl w:ilvl="6" w:tplc="8286E882">
      <w:start w:val="1"/>
      <w:numFmt w:val="decimal"/>
      <w:lvlText w:val="%7."/>
      <w:lvlJc w:val="left"/>
      <w:pPr>
        <w:ind w:left="5040" w:hanging="360"/>
      </w:pPr>
    </w:lvl>
    <w:lvl w:ilvl="7" w:tplc="76F8ADE8">
      <w:start w:val="1"/>
      <w:numFmt w:val="lowerLetter"/>
      <w:lvlText w:val="%8."/>
      <w:lvlJc w:val="left"/>
      <w:pPr>
        <w:ind w:left="5760" w:hanging="360"/>
      </w:pPr>
    </w:lvl>
    <w:lvl w:ilvl="8" w:tplc="34B6A684">
      <w:start w:val="1"/>
      <w:numFmt w:val="lowerRoman"/>
      <w:lvlText w:val="%9."/>
      <w:lvlJc w:val="right"/>
      <w:pPr>
        <w:ind w:left="6480" w:hanging="180"/>
      </w:pPr>
    </w:lvl>
  </w:abstractNum>
  <w:abstractNum w:abstractNumId="5" w15:restartNumberingAfterBreak="0">
    <w:nsid w:val="3A80F011"/>
    <w:multiLevelType w:val="hybridMultilevel"/>
    <w:tmpl w:val="A886A04C"/>
    <w:lvl w:ilvl="0" w:tplc="0ABC1BC2">
      <w:start w:val="1"/>
      <w:numFmt w:val="decimal"/>
      <w:lvlText w:val="%1."/>
      <w:lvlJc w:val="left"/>
      <w:pPr>
        <w:ind w:left="360" w:hanging="360"/>
      </w:pPr>
    </w:lvl>
    <w:lvl w:ilvl="1" w:tplc="542CAA34">
      <w:start w:val="1"/>
      <w:numFmt w:val="lowerLetter"/>
      <w:lvlText w:val="%2."/>
      <w:lvlJc w:val="left"/>
      <w:pPr>
        <w:ind w:left="1080" w:hanging="360"/>
      </w:pPr>
    </w:lvl>
    <w:lvl w:ilvl="2" w:tplc="3ABCB13A">
      <w:start w:val="1"/>
      <w:numFmt w:val="lowerRoman"/>
      <w:lvlText w:val="%3."/>
      <w:lvlJc w:val="right"/>
      <w:pPr>
        <w:ind w:left="1800" w:hanging="180"/>
      </w:pPr>
    </w:lvl>
    <w:lvl w:ilvl="3" w:tplc="A0AA0562">
      <w:start w:val="1"/>
      <w:numFmt w:val="decimal"/>
      <w:lvlText w:val="%4."/>
      <w:lvlJc w:val="left"/>
      <w:pPr>
        <w:ind w:left="2520" w:hanging="360"/>
      </w:pPr>
    </w:lvl>
    <w:lvl w:ilvl="4" w:tplc="F12491FE">
      <w:start w:val="1"/>
      <w:numFmt w:val="lowerLetter"/>
      <w:lvlText w:val="%5."/>
      <w:lvlJc w:val="left"/>
      <w:pPr>
        <w:ind w:left="3240" w:hanging="360"/>
      </w:pPr>
    </w:lvl>
    <w:lvl w:ilvl="5" w:tplc="2FCAE1F8">
      <w:start w:val="1"/>
      <w:numFmt w:val="lowerRoman"/>
      <w:lvlText w:val="%6."/>
      <w:lvlJc w:val="right"/>
      <w:pPr>
        <w:ind w:left="3960" w:hanging="180"/>
      </w:pPr>
    </w:lvl>
    <w:lvl w:ilvl="6" w:tplc="AC1C4700">
      <w:start w:val="1"/>
      <w:numFmt w:val="decimal"/>
      <w:lvlText w:val="%7."/>
      <w:lvlJc w:val="left"/>
      <w:pPr>
        <w:ind w:left="4680" w:hanging="360"/>
      </w:pPr>
    </w:lvl>
    <w:lvl w:ilvl="7" w:tplc="3B660CBC">
      <w:start w:val="1"/>
      <w:numFmt w:val="lowerLetter"/>
      <w:lvlText w:val="%8."/>
      <w:lvlJc w:val="left"/>
      <w:pPr>
        <w:ind w:left="5400" w:hanging="360"/>
      </w:pPr>
    </w:lvl>
    <w:lvl w:ilvl="8" w:tplc="F204123C">
      <w:start w:val="1"/>
      <w:numFmt w:val="lowerRoman"/>
      <w:lvlText w:val="%9."/>
      <w:lvlJc w:val="right"/>
      <w:pPr>
        <w:ind w:left="6120" w:hanging="180"/>
      </w:pPr>
    </w:lvl>
  </w:abstractNum>
  <w:abstractNum w:abstractNumId="6" w15:restartNumberingAfterBreak="0">
    <w:nsid w:val="5F307A14"/>
    <w:multiLevelType w:val="hybridMultilevel"/>
    <w:tmpl w:val="E900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FE4736E"/>
    <w:multiLevelType w:val="hybridMultilevel"/>
    <w:tmpl w:val="4A1A55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82200C6"/>
    <w:multiLevelType w:val="hybridMultilevel"/>
    <w:tmpl w:val="FFFFFFFF"/>
    <w:lvl w:ilvl="0" w:tplc="E66A3310">
      <w:start w:val="1"/>
      <w:numFmt w:val="decimal"/>
      <w:lvlText w:val="%1."/>
      <w:lvlJc w:val="left"/>
      <w:pPr>
        <w:ind w:left="360" w:hanging="360"/>
      </w:pPr>
    </w:lvl>
    <w:lvl w:ilvl="1" w:tplc="5AC0EA4C">
      <w:start w:val="1"/>
      <w:numFmt w:val="lowerLetter"/>
      <w:lvlText w:val="%2."/>
      <w:lvlJc w:val="left"/>
      <w:pPr>
        <w:ind w:left="1080" w:hanging="360"/>
      </w:pPr>
    </w:lvl>
    <w:lvl w:ilvl="2" w:tplc="ED5EF518">
      <w:start w:val="1"/>
      <w:numFmt w:val="lowerRoman"/>
      <w:lvlText w:val="%3."/>
      <w:lvlJc w:val="right"/>
      <w:pPr>
        <w:ind w:left="1800" w:hanging="180"/>
      </w:pPr>
    </w:lvl>
    <w:lvl w:ilvl="3" w:tplc="44C0E614">
      <w:start w:val="1"/>
      <w:numFmt w:val="decimal"/>
      <w:lvlText w:val="%4."/>
      <w:lvlJc w:val="left"/>
      <w:pPr>
        <w:ind w:left="2520" w:hanging="360"/>
      </w:pPr>
    </w:lvl>
    <w:lvl w:ilvl="4" w:tplc="43962210">
      <w:start w:val="1"/>
      <w:numFmt w:val="lowerLetter"/>
      <w:lvlText w:val="%5."/>
      <w:lvlJc w:val="left"/>
      <w:pPr>
        <w:ind w:left="3240" w:hanging="360"/>
      </w:pPr>
    </w:lvl>
    <w:lvl w:ilvl="5" w:tplc="1152EC1C">
      <w:start w:val="1"/>
      <w:numFmt w:val="lowerRoman"/>
      <w:lvlText w:val="%6."/>
      <w:lvlJc w:val="right"/>
      <w:pPr>
        <w:ind w:left="3960" w:hanging="180"/>
      </w:pPr>
    </w:lvl>
    <w:lvl w:ilvl="6" w:tplc="99306DF8">
      <w:start w:val="1"/>
      <w:numFmt w:val="decimal"/>
      <w:lvlText w:val="%7."/>
      <w:lvlJc w:val="left"/>
      <w:pPr>
        <w:ind w:left="4680" w:hanging="360"/>
      </w:pPr>
    </w:lvl>
    <w:lvl w:ilvl="7" w:tplc="65D86788">
      <w:start w:val="1"/>
      <w:numFmt w:val="lowerLetter"/>
      <w:lvlText w:val="%8."/>
      <w:lvlJc w:val="left"/>
      <w:pPr>
        <w:ind w:left="5400" w:hanging="360"/>
      </w:pPr>
    </w:lvl>
    <w:lvl w:ilvl="8" w:tplc="53985532">
      <w:start w:val="1"/>
      <w:numFmt w:val="lowerRoman"/>
      <w:lvlText w:val="%9."/>
      <w:lvlJc w:val="right"/>
      <w:pPr>
        <w:ind w:left="6120" w:hanging="180"/>
      </w:pPr>
    </w:lvl>
  </w:abstractNum>
  <w:abstractNum w:abstractNumId="9" w15:restartNumberingAfterBreak="0">
    <w:nsid w:val="7A107D23"/>
    <w:multiLevelType w:val="hybridMultilevel"/>
    <w:tmpl w:val="A15A9364"/>
    <w:lvl w:ilvl="0" w:tplc="0382E1F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F260830"/>
    <w:multiLevelType w:val="hybridMultilevel"/>
    <w:tmpl w:val="EBC6B3AA"/>
    <w:lvl w:ilvl="0" w:tplc="F8DEFA3A">
      <w:start w:val="1"/>
      <w:numFmt w:val="decimal"/>
      <w:lvlText w:val="%1."/>
      <w:lvlJc w:val="left"/>
      <w:pPr>
        <w:ind w:left="720" w:hanging="360"/>
      </w:pPr>
    </w:lvl>
    <w:lvl w:ilvl="1" w:tplc="33F6E0DC">
      <w:start w:val="1"/>
      <w:numFmt w:val="lowerLetter"/>
      <w:lvlText w:val="%2."/>
      <w:lvlJc w:val="left"/>
      <w:pPr>
        <w:ind w:left="1440" w:hanging="360"/>
      </w:pPr>
    </w:lvl>
    <w:lvl w:ilvl="2" w:tplc="05CCA89A">
      <w:start w:val="1"/>
      <w:numFmt w:val="lowerRoman"/>
      <w:lvlText w:val="%3."/>
      <w:lvlJc w:val="right"/>
      <w:pPr>
        <w:ind w:left="2160" w:hanging="180"/>
      </w:pPr>
    </w:lvl>
    <w:lvl w:ilvl="3" w:tplc="AAE0F52A">
      <w:start w:val="1"/>
      <w:numFmt w:val="decimal"/>
      <w:lvlText w:val="%4."/>
      <w:lvlJc w:val="left"/>
      <w:pPr>
        <w:ind w:left="2880" w:hanging="360"/>
      </w:pPr>
    </w:lvl>
    <w:lvl w:ilvl="4" w:tplc="E9088594">
      <w:start w:val="1"/>
      <w:numFmt w:val="lowerLetter"/>
      <w:lvlText w:val="%5."/>
      <w:lvlJc w:val="left"/>
      <w:pPr>
        <w:ind w:left="3600" w:hanging="360"/>
      </w:pPr>
    </w:lvl>
    <w:lvl w:ilvl="5" w:tplc="1FB84D3C">
      <w:start w:val="1"/>
      <w:numFmt w:val="lowerRoman"/>
      <w:lvlText w:val="%6."/>
      <w:lvlJc w:val="right"/>
      <w:pPr>
        <w:ind w:left="4320" w:hanging="180"/>
      </w:pPr>
    </w:lvl>
    <w:lvl w:ilvl="6" w:tplc="896C9E72">
      <w:start w:val="1"/>
      <w:numFmt w:val="decimal"/>
      <w:lvlText w:val="%7."/>
      <w:lvlJc w:val="left"/>
      <w:pPr>
        <w:ind w:left="5040" w:hanging="360"/>
      </w:pPr>
    </w:lvl>
    <w:lvl w:ilvl="7" w:tplc="145A1EDA">
      <w:start w:val="1"/>
      <w:numFmt w:val="lowerLetter"/>
      <w:lvlText w:val="%8."/>
      <w:lvlJc w:val="left"/>
      <w:pPr>
        <w:ind w:left="5760" w:hanging="360"/>
      </w:pPr>
    </w:lvl>
    <w:lvl w:ilvl="8" w:tplc="D26AED70">
      <w:start w:val="1"/>
      <w:numFmt w:val="lowerRoman"/>
      <w:lvlText w:val="%9."/>
      <w:lvlJc w:val="right"/>
      <w:pPr>
        <w:ind w:left="6480" w:hanging="180"/>
      </w:pPr>
    </w:lvl>
  </w:abstractNum>
  <w:num w:numId="1" w16cid:durableId="2055541607">
    <w:abstractNumId w:val="4"/>
  </w:num>
  <w:num w:numId="2" w16cid:durableId="705637362">
    <w:abstractNumId w:val="10"/>
  </w:num>
  <w:num w:numId="3" w16cid:durableId="559100834">
    <w:abstractNumId w:val="5"/>
  </w:num>
  <w:num w:numId="4" w16cid:durableId="766927319">
    <w:abstractNumId w:val="0"/>
  </w:num>
  <w:num w:numId="5" w16cid:durableId="1766801074">
    <w:abstractNumId w:val="2"/>
  </w:num>
  <w:num w:numId="6" w16cid:durableId="23556593">
    <w:abstractNumId w:val="8"/>
  </w:num>
  <w:num w:numId="7" w16cid:durableId="496581491">
    <w:abstractNumId w:val="6"/>
  </w:num>
  <w:num w:numId="8" w16cid:durableId="187792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102892">
    <w:abstractNumId w:val="3"/>
  </w:num>
  <w:num w:numId="10" w16cid:durableId="1239369581">
    <w:abstractNumId w:val="7"/>
  </w:num>
  <w:num w:numId="11" w16cid:durableId="324550734">
    <w:abstractNumId w:val="9"/>
  </w:num>
  <w:num w:numId="12" w16cid:durableId="212546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38"/>
    <w:rsid w:val="00004BC6"/>
    <w:rsid w:val="00024BF3"/>
    <w:rsid w:val="00045C3D"/>
    <w:rsid w:val="000853B0"/>
    <w:rsid w:val="00093D17"/>
    <w:rsid w:val="000B3A11"/>
    <w:rsid w:val="000E1921"/>
    <w:rsid w:val="000E3636"/>
    <w:rsid w:val="000E7C53"/>
    <w:rsid w:val="000F0334"/>
    <w:rsid w:val="000F2F7E"/>
    <w:rsid w:val="0012634C"/>
    <w:rsid w:val="001428B0"/>
    <w:rsid w:val="0015309E"/>
    <w:rsid w:val="0018071A"/>
    <w:rsid w:val="00196955"/>
    <w:rsid w:val="001A5C6F"/>
    <w:rsid w:val="001B74F2"/>
    <w:rsid w:val="001D309E"/>
    <w:rsid w:val="001D3901"/>
    <w:rsid w:val="00203951"/>
    <w:rsid w:val="0020595B"/>
    <w:rsid w:val="00210FBC"/>
    <w:rsid w:val="00226F09"/>
    <w:rsid w:val="00283130"/>
    <w:rsid w:val="00283320"/>
    <w:rsid w:val="00287277"/>
    <w:rsid w:val="00294254"/>
    <w:rsid w:val="002A737F"/>
    <w:rsid w:val="002A7754"/>
    <w:rsid w:val="002C269D"/>
    <w:rsid w:val="002C297C"/>
    <w:rsid w:val="002C62AC"/>
    <w:rsid w:val="002F2818"/>
    <w:rsid w:val="00307280"/>
    <w:rsid w:val="00314AEB"/>
    <w:rsid w:val="00321E62"/>
    <w:rsid w:val="00325F90"/>
    <w:rsid w:val="003320F9"/>
    <w:rsid w:val="0033578D"/>
    <w:rsid w:val="00337215"/>
    <w:rsid w:val="00345BA4"/>
    <w:rsid w:val="00353180"/>
    <w:rsid w:val="00374073"/>
    <w:rsid w:val="00382FA1"/>
    <w:rsid w:val="003C0C67"/>
    <w:rsid w:val="00403E3D"/>
    <w:rsid w:val="00436090"/>
    <w:rsid w:val="0047459A"/>
    <w:rsid w:val="00474C79"/>
    <w:rsid w:val="004903A8"/>
    <w:rsid w:val="00493F5A"/>
    <w:rsid w:val="004B711D"/>
    <w:rsid w:val="004C2DCB"/>
    <w:rsid w:val="004D7802"/>
    <w:rsid w:val="004E48CE"/>
    <w:rsid w:val="004E7F58"/>
    <w:rsid w:val="004F3AF5"/>
    <w:rsid w:val="0052414C"/>
    <w:rsid w:val="005262A7"/>
    <w:rsid w:val="00556B34"/>
    <w:rsid w:val="005872E6"/>
    <w:rsid w:val="005E6F05"/>
    <w:rsid w:val="0061F79D"/>
    <w:rsid w:val="006223CF"/>
    <w:rsid w:val="00624B6C"/>
    <w:rsid w:val="006438F3"/>
    <w:rsid w:val="00652168"/>
    <w:rsid w:val="0065552D"/>
    <w:rsid w:val="00674CC1"/>
    <w:rsid w:val="00690E74"/>
    <w:rsid w:val="006A0A8D"/>
    <w:rsid w:val="006A699A"/>
    <w:rsid w:val="006C2F1A"/>
    <w:rsid w:val="006C32EA"/>
    <w:rsid w:val="00700C0C"/>
    <w:rsid w:val="00701FE4"/>
    <w:rsid w:val="007050AA"/>
    <w:rsid w:val="007462B2"/>
    <w:rsid w:val="007645E4"/>
    <w:rsid w:val="007C345A"/>
    <w:rsid w:val="007D6D6B"/>
    <w:rsid w:val="007F76E4"/>
    <w:rsid w:val="0081435B"/>
    <w:rsid w:val="00821377"/>
    <w:rsid w:val="00823CBE"/>
    <w:rsid w:val="00840BB6"/>
    <w:rsid w:val="00846552"/>
    <w:rsid w:val="0087676C"/>
    <w:rsid w:val="00883A86"/>
    <w:rsid w:val="008859F1"/>
    <w:rsid w:val="008A3A16"/>
    <w:rsid w:val="008B36AD"/>
    <w:rsid w:val="008D72FC"/>
    <w:rsid w:val="009032C1"/>
    <w:rsid w:val="009066A8"/>
    <w:rsid w:val="0091437C"/>
    <w:rsid w:val="009159E7"/>
    <w:rsid w:val="00972DC0"/>
    <w:rsid w:val="009812C0"/>
    <w:rsid w:val="00985338"/>
    <w:rsid w:val="009857AF"/>
    <w:rsid w:val="0099189D"/>
    <w:rsid w:val="009944C4"/>
    <w:rsid w:val="00997088"/>
    <w:rsid w:val="009A6B68"/>
    <w:rsid w:val="00A04A09"/>
    <w:rsid w:val="00A123E8"/>
    <w:rsid w:val="00A23641"/>
    <w:rsid w:val="00A33323"/>
    <w:rsid w:val="00A41F63"/>
    <w:rsid w:val="00A44F35"/>
    <w:rsid w:val="00A5359F"/>
    <w:rsid w:val="00A5379C"/>
    <w:rsid w:val="00A810F3"/>
    <w:rsid w:val="00A83466"/>
    <w:rsid w:val="00A86174"/>
    <w:rsid w:val="00AD14EE"/>
    <w:rsid w:val="00AD341D"/>
    <w:rsid w:val="00B01741"/>
    <w:rsid w:val="00B415AE"/>
    <w:rsid w:val="00B575E8"/>
    <w:rsid w:val="00B722F5"/>
    <w:rsid w:val="00B771AE"/>
    <w:rsid w:val="00BA09E2"/>
    <w:rsid w:val="00BB0FF8"/>
    <w:rsid w:val="00BD098E"/>
    <w:rsid w:val="00BD4D0E"/>
    <w:rsid w:val="00BE38EB"/>
    <w:rsid w:val="00BE4353"/>
    <w:rsid w:val="00BF6225"/>
    <w:rsid w:val="00C12810"/>
    <w:rsid w:val="00C43482"/>
    <w:rsid w:val="00C571B2"/>
    <w:rsid w:val="00C91700"/>
    <w:rsid w:val="00CB23CD"/>
    <w:rsid w:val="00CC2B95"/>
    <w:rsid w:val="00CD49E7"/>
    <w:rsid w:val="00CE479E"/>
    <w:rsid w:val="00CE5F77"/>
    <w:rsid w:val="00CF14B5"/>
    <w:rsid w:val="00D04290"/>
    <w:rsid w:val="00D10956"/>
    <w:rsid w:val="00D13C41"/>
    <w:rsid w:val="00D2199C"/>
    <w:rsid w:val="00D31649"/>
    <w:rsid w:val="00D466A9"/>
    <w:rsid w:val="00D517E4"/>
    <w:rsid w:val="00D84E22"/>
    <w:rsid w:val="00D95C19"/>
    <w:rsid w:val="00D95F0E"/>
    <w:rsid w:val="00D96F7E"/>
    <w:rsid w:val="00DA316A"/>
    <w:rsid w:val="00E0413D"/>
    <w:rsid w:val="00E56F24"/>
    <w:rsid w:val="00E56F7F"/>
    <w:rsid w:val="00E61E44"/>
    <w:rsid w:val="00E62F8F"/>
    <w:rsid w:val="00E848D9"/>
    <w:rsid w:val="00E963CA"/>
    <w:rsid w:val="00EC5FE7"/>
    <w:rsid w:val="00ED2DCD"/>
    <w:rsid w:val="00EE4986"/>
    <w:rsid w:val="00F02A73"/>
    <w:rsid w:val="00F03ABC"/>
    <w:rsid w:val="00F169AA"/>
    <w:rsid w:val="00F3219C"/>
    <w:rsid w:val="00F505AE"/>
    <w:rsid w:val="00F5336F"/>
    <w:rsid w:val="00F663E4"/>
    <w:rsid w:val="00F75FD0"/>
    <w:rsid w:val="00F94458"/>
    <w:rsid w:val="00FC14A8"/>
    <w:rsid w:val="00FC29B9"/>
    <w:rsid w:val="00FC3D7F"/>
    <w:rsid w:val="00FF1909"/>
    <w:rsid w:val="00FF54F2"/>
    <w:rsid w:val="011F5136"/>
    <w:rsid w:val="01270C00"/>
    <w:rsid w:val="02310346"/>
    <w:rsid w:val="025158AC"/>
    <w:rsid w:val="025F685F"/>
    <w:rsid w:val="0289B998"/>
    <w:rsid w:val="02EDCD86"/>
    <w:rsid w:val="02F1BC74"/>
    <w:rsid w:val="02F59DA8"/>
    <w:rsid w:val="031E85CA"/>
    <w:rsid w:val="038494C7"/>
    <w:rsid w:val="03B2B026"/>
    <w:rsid w:val="03BB98D0"/>
    <w:rsid w:val="03E1C28C"/>
    <w:rsid w:val="0406A438"/>
    <w:rsid w:val="044A9ED3"/>
    <w:rsid w:val="047CCE9B"/>
    <w:rsid w:val="055B5AA8"/>
    <w:rsid w:val="05BB2C87"/>
    <w:rsid w:val="05DAB4B6"/>
    <w:rsid w:val="05DAC1BC"/>
    <w:rsid w:val="05F1467F"/>
    <w:rsid w:val="06189EFC"/>
    <w:rsid w:val="0624C433"/>
    <w:rsid w:val="0658ED89"/>
    <w:rsid w:val="066E9648"/>
    <w:rsid w:val="06BC3589"/>
    <w:rsid w:val="06E23D8C"/>
    <w:rsid w:val="06F6A8F0"/>
    <w:rsid w:val="071CCADD"/>
    <w:rsid w:val="074AE17D"/>
    <w:rsid w:val="0768F658"/>
    <w:rsid w:val="077F694A"/>
    <w:rsid w:val="07FCAA20"/>
    <w:rsid w:val="080F1C2E"/>
    <w:rsid w:val="0825C47F"/>
    <w:rsid w:val="08472AA7"/>
    <w:rsid w:val="08758B28"/>
    <w:rsid w:val="08BFDB7A"/>
    <w:rsid w:val="08C6B189"/>
    <w:rsid w:val="08DC2D6C"/>
    <w:rsid w:val="09032C90"/>
    <w:rsid w:val="093F422C"/>
    <w:rsid w:val="095391AF"/>
    <w:rsid w:val="097F5224"/>
    <w:rsid w:val="0996ACD2"/>
    <w:rsid w:val="09A8FE07"/>
    <w:rsid w:val="09DAF6EA"/>
    <w:rsid w:val="09EC8605"/>
    <w:rsid w:val="09EECD49"/>
    <w:rsid w:val="09F97813"/>
    <w:rsid w:val="0A2ECBCB"/>
    <w:rsid w:val="0A34550A"/>
    <w:rsid w:val="0A359EE7"/>
    <w:rsid w:val="0A99E06A"/>
    <w:rsid w:val="0AF84046"/>
    <w:rsid w:val="0AFB869C"/>
    <w:rsid w:val="0B176BB7"/>
    <w:rsid w:val="0B84283E"/>
    <w:rsid w:val="0BA3F2AE"/>
    <w:rsid w:val="0BBBD08C"/>
    <w:rsid w:val="0BCA9C2C"/>
    <w:rsid w:val="0C413D74"/>
    <w:rsid w:val="0C942C67"/>
    <w:rsid w:val="0CA77730"/>
    <w:rsid w:val="0CB6F2E6"/>
    <w:rsid w:val="0CE47601"/>
    <w:rsid w:val="0D18B4AA"/>
    <w:rsid w:val="0D1A9BCA"/>
    <w:rsid w:val="0D627B16"/>
    <w:rsid w:val="0D7C12B2"/>
    <w:rsid w:val="0DB59FD8"/>
    <w:rsid w:val="0E5644AC"/>
    <w:rsid w:val="0E66C0A5"/>
    <w:rsid w:val="0F023CEE"/>
    <w:rsid w:val="0F7BA533"/>
    <w:rsid w:val="0F884EB4"/>
    <w:rsid w:val="0FD514B7"/>
    <w:rsid w:val="0FE6459A"/>
    <w:rsid w:val="0FEBB292"/>
    <w:rsid w:val="0FEE93A8"/>
    <w:rsid w:val="1053C70E"/>
    <w:rsid w:val="10600E77"/>
    <w:rsid w:val="1068C528"/>
    <w:rsid w:val="106F6779"/>
    <w:rsid w:val="1074FF73"/>
    <w:rsid w:val="10A8F9CA"/>
    <w:rsid w:val="10B11639"/>
    <w:rsid w:val="1103FC0C"/>
    <w:rsid w:val="110CB23F"/>
    <w:rsid w:val="110D82E3"/>
    <w:rsid w:val="11345766"/>
    <w:rsid w:val="11A7F7B4"/>
    <w:rsid w:val="12246930"/>
    <w:rsid w:val="1235EC39"/>
    <w:rsid w:val="1266BDC0"/>
    <w:rsid w:val="12A7D3D8"/>
    <w:rsid w:val="12F79D43"/>
    <w:rsid w:val="1316B8B4"/>
    <w:rsid w:val="13244ABB"/>
    <w:rsid w:val="1343C815"/>
    <w:rsid w:val="13B231B1"/>
    <w:rsid w:val="145D17FD"/>
    <w:rsid w:val="14B28915"/>
    <w:rsid w:val="15282F07"/>
    <w:rsid w:val="154FEAA0"/>
    <w:rsid w:val="157A8E5A"/>
    <w:rsid w:val="1592A472"/>
    <w:rsid w:val="15A70ABE"/>
    <w:rsid w:val="16937A7B"/>
    <w:rsid w:val="16A83483"/>
    <w:rsid w:val="16B9B2CD"/>
    <w:rsid w:val="16E641D6"/>
    <w:rsid w:val="16FDC3D3"/>
    <w:rsid w:val="175512E1"/>
    <w:rsid w:val="1795B5BF"/>
    <w:rsid w:val="17973D4E"/>
    <w:rsid w:val="17AA74A1"/>
    <w:rsid w:val="182EB08C"/>
    <w:rsid w:val="1898B843"/>
    <w:rsid w:val="18A52DBD"/>
    <w:rsid w:val="18CE46C3"/>
    <w:rsid w:val="18FFD8B4"/>
    <w:rsid w:val="1903E8BB"/>
    <w:rsid w:val="19470388"/>
    <w:rsid w:val="197FC853"/>
    <w:rsid w:val="1981ECFA"/>
    <w:rsid w:val="19A1C42A"/>
    <w:rsid w:val="19CA80ED"/>
    <w:rsid w:val="1A1AFBCF"/>
    <w:rsid w:val="1A3D1C41"/>
    <w:rsid w:val="1A48EBA4"/>
    <w:rsid w:val="1A4E3A65"/>
    <w:rsid w:val="1A84C61D"/>
    <w:rsid w:val="1A93D6E0"/>
    <w:rsid w:val="1AD55589"/>
    <w:rsid w:val="1BAA9EB7"/>
    <w:rsid w:val="1BB53FE0"/>
    <w:rsid w:val="1BDCCE7F"/>
    <w:rsid w:val="1CEE048E"/>
    <w:rsid w:val="1D30A8FC"/>
    <w:rsid w:val="1D694947"/>
    <w:rsid w:val="1D808C66"/>
    <w:rsid w:val="1DBDB58F"/>
    <w:rsid w:val="1DED1128"/>
    <w:rsid w:val="1E5EED9D"/>
    <w:rsid w:val="1E72CAF3"/>
    <w:rsid w:val="1E796332"/>
    <w:rsid w:val="1ECF486F"/>
    <w:rsid w:val="1F1E63CA"/>
    <w:rsid w:val="1F6B4317"/>
    <w:rsid w:val="1F8915E4"/>
    <w:rsid w:val="1F9F266D"/>
    <w:rsid w:val="1FB0467C"/>
    <w:rsid w:val="1FDF30C1"/>
    <w:rsid w:val="1FEF09D7"/>
    <w:rsid w:val="1FFB5715"/>
    <w:rsid w:val="200CA4F8"/>
    <w:rsid w:val="200DDC85"/>
    <w:rsid w:val="206A575B"/>
    <w:rsid w:val="208B38E6"/>
    <w:rsid w:val="210DA165"/>
    <w:rsid w:val="212589D8"/>
    <w:rsid w:val="215B899D"/>
    <w:rsid w:val="2164534B"/>
    <w:rsid w:val="2179DE32"/>
    <w:rsid w:val="21857E0C"/>
    <w:rsid w:val="218ECBAF"/>
    <w:rsid w:val="222BB9A4"/>
    <w:rsid w:val="22A8A584"/>
    <w:rsid w:val="22C0824B"/>
    <w:rsid w:val="23147F97"/>
    <w:rsid w:val="239C6A5A"/>
    <w:rsid w:val="23E7E064"/>
    <w:rsid w:val="23EFCDEA"/>
    <w:rsid w:val="24077714"/>
    <w:rsid w:val="24081640"/>
    <w:rsid w:val="24B0B414"/>
    <w:rsid w:val="24C27AFA"/>
    <w:rsid w:val="24FDCA13"/>
    <w:rsid w:val="253D79C1"/>
    <w:rsid w:val="262270E2"/>
    <w:rsid w:val="262EFAC0"/>
    <w:rsid w:val="2648925C"/>
    <w:rsid w:val="264D4F55"/>
    <w:rsid w:val="267BE67C"/>
    <w:rsid w:val="26964766"/>
    <w:rsid w:val="26C6BFAA"/>
    <w:rsid w:val="277C16A7"/>
    <w:rsid w:val="278A2FD7"/>
    <w:rsid w:val="279A42F0"/>
    <w:rsid w:val="27F92023"/>
    <w:rsid w:val="28092C7F"/>
    <w:rsid w:val="28759DD8"/>
    <w:rsid w:val="2893B818"/>
    <w:rsid w:val="28A88319"/>
    <w:rsid w:val="28F323AB"/>
    <w:rsid w:val="292DF5A7"/>
    <w:rsid w:val="29339454"/>
    <w:rsid w:val="29563CD3"/>
    <w:rsid w:val="295F1CC0"/>
    <w:rsid w:val="298E5F17"/>
    <w:rsid w:val="2ACC8BCC"/>
    <w:rsid w:val="2B01770B"/>
    <w:rsid w:val="2B9FBE69"/>
    <w:rsid w:val="2BC070B4"/>
    <w:rsid w:val="2BE4B1CF"/>
    <w:rsid w:val="2C234FBF"/>
    <w:rsid w:val="2C2682AE"/>
    <w:rsid w:val="2CB4CEAE"/>
    <w:rsid w:val="2CB7D3E0"/>
    <w:rsid w:val="2CBE9DF6"/>
    <w:rsid w:val="2D02ACA3"/>
    <w:rsid w:val="2D4B63EB"/>
    <w:rsid w:val="2D587FAA"/>
    <w:rsid w:val="2DD8E23A"/>
    <w:rsid w:val="2E73A547"/>
    <w:rsid w:val="2E85390C"/>
    <w:rsid w:val="2EF6F7E5"/>
    <w:rsid w:val="2FA83E40"/>
    <w:rsid w:val="2FDA228E"/>
    <w:rsid w:val="2FDBB6EB"/>
    <w:rsid w:val="3025028C"/>
    <w:rsid w:val="3032A7D9"/>
    <w:rsid w:val="3053FFBC"/>
    <w:rsid w:val="30993FF9"/>
    <w:rsid w:val="30B91A0C"/>
    <w:rsid w:val="30C4A7CB"/>
    <w:rsid w:val="317AFBB3"/>
    <w:rsid w:val="31CBD170"/>
    <w:rsid w:val="3220234C"/>
    <w:rsid w:val="326E4F38"/>
    <w:rsid w:val="3283C4EF"/>
    <w:rsid w:val="32DBA58A"/>
    <w:rsid w:val="32F0FE8B"/>
    <w:rsid w:val="32F4D87F"/>
    <w:rsid w:val="333CCE63"/>
    <w:rsid w:val="33764C26"/>
    <w:rsid w:val="33911E83"/>
    <w:rsid w:val="339C63D4"/>
    <w:rsid w:val="33CC21C1"/>
    <w:rsid w:val="341D9ADE"/>
    <w:rsid w:val="34228B1B"/>
    <w:rsid w:val="34FA2379"/>
    <w:rsid w:val="34FD4B14"/>
    <w:rsid w:val="355A6784"/>
    <w:rsid w:val="35663969"/>
    <w:rsid w:val="35863B51"/>
    <w:rsid w:val="35A042E2"/>
    <w:rsid w:val="35A1C215"/>
    <w:rsid w:val="3611AEA3"/>
    <w:rsid w:val="36D1D8C2"/>
    <w:rsid w:val="36F589B8"/>
    <w:rsid w:val="36F8B6D1"/>
    <w:rsid w:val="374A466D"/>
    <w:rsid w:val="374D476D"/>
    <w:rsid w:val="37B21ED7"/>
    <w:rsid w:val="38182D0C"/>
    <w:rsid w:val="388E0AB2"/>
    <w:rsid w:val="389841DA"/>
    <w:rsid w:val="397FB4A4"/>
    <w:rsid w:val="3984ACD2"/>
    <w:rsid w:val="39D5D7C1"/>
    <w:rsid w:val="39DA2729"/>
    <w:rsid w:val="3A936ED9"/>
    <w:rsid w:val="3AACD439"/>
    <w:rsid w:val="3AB94AB5"/>
    <w:rsid w:val="3AE22296"/>
    <w:rsid w:val="3AFA3D1F"/>
    <w:rsid w:val="3B70F95A"/>
    <w:rsid w:val="3BDFD754"/>
    <w:rsid w:val="3BEEC298"/>
    <w:rsid w:val="3C22A923"/>
    <w:rsid w:val="3D376F5F"/>
    <w:rsid w:val="3D5ECFFA"/>
    <w:rsid w:val="3D5EE6CA"/>
    <w:rsid w:val="3D7C9A48"/>
    <w:rsid w:val="3DAF0B41"/>
    <w:rsid w:val="3E272EF7"/>
    <w:rsid w:val="3E33BAA1"/>
    <w:rsid w:val="3E407FF4"/>
    <w:rsid w:val="3E69180B"/>
    <w:rsid w:val="3E876E90"/>
    <w:rsid w:val="3ECB19B7"/>
    <w:rsid w:val="3EE78142"/>
    <w:rsid w:val="3EF3F352"/>
    <w:rsid w:val="3F5BF3CF"/>
    <w:rsid w:val="3F9887C5"/>
    <w:rsid w:val="3FA10035"/>
    <w:rsid w:val="3FC5A53E"/>
    <w:rsid w:val="3FE7E485"/>
    <w:rsid w:val="403BA6D1"/>
    <w:rsid w:val="408522F3"/>
    <w:rsid w:val="40A3F3E2"/>
    <w:rsid w:val="40B63CB7"/>
    <w:rsid w:val="40D9A838"/>
    <w:rsid w:val="4157FF0D"/>
    <w:rsid w:val="41719E2C"/>
    <w:rsid w:val="41B115CE"/>
    <w:rsid w:val="41D77732"/>
    <w:rsid w:val="41D92B8C"/>
    <w:rsid w:val="424C3AF6"/>
    <w:rsid w:val="4272C6A2"/>
    <w:rsid w:val="42786451"/>
    <w:rsid w:val="42D8A0F7"/>
    <w:rsid w:val="42F9D80A"/>
    <w:rsid w:val="433146C8"/>
    <w:rsid w:val="43394CA3"/>
    <w:rsid w:val="434069EA"/>
    <w:rsid w:val="435FC81F"/>
    <w:rsid w:val="43B4227C"/>
    <w:rsid w:val="43EDDD79"/>
    <w:rsid w:val="44BF0D4C"/>
    <w:rsid w:val="44F6B014"/>
    <w:rsid w:val="455E3CA8"/>
    <w:rsid w:val="4568EF64"/>
    <w:rsid w:val="45AE5573"/>
    <w:rsid w:val="460BA265"/>
    <w:rsid w:val="465FC4A5"/>
    <w:rsid w:val="46744DE5"/>
    <w:rsid w:val="467D498F"/>
    <w:rsid w:val="4717E564"/>
    <w:rsid w:val="47227C8A"/>
    <w:rsid w:val="47257E3B"/>
    <w:rsid w:val="47578992"/>
    <w:rsid w:val="476AE3F4"/>
    <w:rsid w:val="480CE2F3"/>
    <w:rsid w:val="48648B10"/>
    <w:rsid w:val="48A2C31E"/>
    <w:rsid w:val="48C14E9C"/>
    <w:rsid w:val="48DAFB97"/>
    <w:rsid w:val="49312F12"/>
    <w:rsid w:val="4961F3B0"/>
    <w:rsid w:val="4986C877"/>
    <w:rsid w:val="49A847DB"/>
    <w:rsid w:val="49B87AF8"/>
    <w:rsid w:val="4A32E3BC"/>
    <w:rsid w:val="4A3E937F"/>
    <w:rsid w:val="4A75CDA8"/>
    <w:rsid w:val="4A943865"/>
    <w:rsid w:val="4B31AC50"/>
    <w:rsid w:val="4B437420"/>
    <w:rsid w:val="4C3008C6"/>
    <w:rsid w:val="4C435687"/>
    <w:rsid w:val="4C4E786F"/>
    <w:rsid w:val="4C8568CB"/>
    <w:rsid w:val="4CD8290E"/>
    <w:rsid w:val="4D0CAE74"/>
    <w:rsid w:val="4DF65901"/>
    <w:rsid w:val="4E02F59A"/>
    <w:rsid w:val="4E234124"/>
    <w:rsid w:val="4F121EBB"/>
    <w:rsid w:val="4F1286BB"/>
    <w:rsid w:val="4F1DDD76"/>
    <w:rsid w:val="4F2A5723"/>
    <w:rsid w:val="4F879FFC"/>
    <w:rsid w:val="4FC11FEE"/>
    <w:rsid w:val="4FD17405"/>
    <w:rsid w:val="4FDB420C"/>
    <w:rsid w:val="4FDEDAD7"/>
    <w:rsid w:val="4FE775B1"/>
    <w:rsid w:val="50001791"/>
    <w:rsid w:val="50076D0B"/>
    <w:rsid w:val="508D2171"/>
    <w:rsid w:val="50906962"/>
    <w:rsid w:val="50C62784"/>
    <w:rsid w:val="50DBEC16"/>
    <w:rsid w:val="50EEDDBC"/>
    <w:rsid w:val="511B75DA"/>
    <w:rsid w:val="515AE1E6"/>
    <w:rsid w:val="516D4466"/>
    <w:rsid w:val="5199AA70"/>
    <w:rsid w:val="51F58882"/>
    <w:rsid w:val="51F9639F"/>
    <w:rsid w:val="521BA030"/>
    <w:rsid w:val="5231C89D"/>
    <w:rsid w:val="5249A564"/>
    <w:rsid w:val="5249BF7D"/>
    <w:rsid w:val="526D4921"/>
    <w:rsid w:val="537F83FE"/>
    <w:rsid w:val="538B1FB7"/>
    <w:rsid w:val="53921865"/>
    <w:rsid w:val="53A2F92D"/>
    <w:rsid w:val="53EECEA9"/>
    <w:rsid w:val="541BD372"/>
    <w:rsid w:val="54213F4D"/>
    <w:rsid w:val="54958AD2"/>
    <w:rsid w:val="550041B8"/>
    <w:rsid w:val="5579D2E3"/>
    <w:rsid w:val="55964B58"/>
    <w:rsid w:val="55B5D2D3"/>
    <w:rsid w:val="562E5309"/>
    <w:rsid w:val="562F4EE5"/>
    <w:rsid w:val="565537F7"/>
    <w:rsid w:val="56C26EAC"/>
    <w:rsid w:val="5727E56F"/>
    <w:rsid w:val="576D85D6"/>
    <w:rsid w:val="57909B79"/>
    <w:rsid w:val="57CF1005"/>
    <w:rsid w:val="57FE8999"/>
    <w:rsid w:val="5803E92E"/>
    <w:rsid w:val="586FE857"/>
    <w:rsid w:val="587AAACA"/>
    <w:rsid w:val="588D679E"/>
    <w:rsid w:val="58BE078D"/>
    <w:rsid w:val="58DAC51E"/>
    <w:rsid w:val="58E60661"/>
    <w:rsid w:val="59076FD8"/>
    <w:rsid w:val="5909D850"/>
    <w:rsid w:val="5928B398"/>
    <w:rsid w:val="5936B860"/>
    <w:rsid w:val="5943B706"/>
    <w:rsid w:val="595F2DEE"/>
    <w:rsid w:val="599526F4"/>
    <w:rsid w:val="59D72774"/>
    <w:rsid w:val="59E72159"/>
    <w:rsid w:val="5A23B225"/>
    <w:rsid w:val="5A3CB604"/>
    <w:rsid w:val="5B276459"/>
    <w:rsid w:val="5B369193"/>
    <w:rsid w:val="5BA4EA18"/>
    <w:rsid w:val="5BAB27C8"/>
    <w:rsid w:val="5BB28D9B"/>
    <w:rsid w:val="5BC8BB73"/>
    <w:rsid w:val="5BFB0524"/>
    <w:rsid w:val="5C5B22BC"/>
    <w:rsid w:val="5C7175B4"/>
    <w:rsid w:val="5C95F67C"/>
    <w:rsid w:val="5CC3E9A4"/>
    <w:rsid w:val="5CFE3498"/>
    <w:rsid w:val="5D377C73"/>
    <w:rsid w:val="5D648BD4"/>
    <w:rsid w:val="5D9178B0"/>
    <w:rsid w:val="5DD3343F"/>
    <w:rsid w:val="5E1D73BE"/>
    <w:rsid w:val="5ECECBC3"/>
    <w:rsid w:val="5EECF55A"/>
    <w:rsid w:val="5F72BDCC"/>
    <w:rsid w:val="5F9B5219"/>
    <w:rsid w:val="5FAD1FDB"/>
    <w:rsid w:val="5FBD7708"/>
    <w:rsid w:val="5FDB9ACD"/>
    <w:rsid w:val="5FE02A04"/>
    <w:rsid w:val="6002C302"/>
    <w:rsid w:val="6046C8F0"/>
    <w:rsid w:val="60F7F153"/>
    <w:rsid w:val="60FB0A98"/>
    <w:rsid w:val="61513D05"/>
    <w:rsid w:val="6151AFE9"/>
    <w:rsid w:val="617BFA65"/>
    <w:rsid w:val="6191ADAF"/>
    <w:rsid w:val="61B0DC38"/>
    <w:rsid w:val="61BD3B63"/>
    <w:rsid w:val="62189B9D"/>
    <w:rsid w:val="62A43A10"/>
    <w:rsid w:val="63078927"/>
    <w:rsid w:val="637863A0"/>
    <w:rsid w:val="6378DF6B"/>
    <w:rsid w:val="63A52648"/>
    <w:rsid w:val="63A6BDF7"/>
    <w:rsid w:val="63B10EAE"/>
    <w:rsid w:val="63DD63A5"/>
    <w:rsid w:val="63E770A7"/>
    <w:rsid w:val="6402B880"/>
    <w:rsid w:val="643C2B7C"/>
    <w:rsid w:val="64CD72B9"/>
    <w:rsid w:val="651AEC1D"/>
    <w:rsid w:val="656D96B1"/>
    <w:rsid w:val="65834108"/>
    <w:rsid w:val="658EC9E7"/>
    <w:rsid w:val="65B06DF6"/>
    <w:rsid w:val="65BCAC81"/>
    <w:rsid w:val="65C3BC39"/>
    <w:rsid w:val="6653D0A4"/>
    <w:rsid w:val="66655088"/>
    <w:rsid w:val="66720486"/>
    <w:rsid w:val="6688C300"/>
    <w:rsid w:val="669AD328"/>
    <w:rsid w:val="66BFCC62"/>
    <w:rsid w:val="66CC8DA3"/>
    <w:rsid w:val="6771DE98"/>
    <w:rsid w:val="67B01DC4"/>
    <w:rsid w:val="6818903F"/>
    <w:rsid w:val="68EBE5F3"/>
    <w:rsid w:val="69025DD7"/>
    <w:rsid w:val="690F7E3B"/>
    <w:rsid w:val="6923F829"/>
    <w:rsid w:val="6951BFF4"/>
    <w:rsid w:val="69EFB9C8"/>
    <w:rsid w:val="69FED190"/>
    <w:rsid w:val="6A0B83F4"/>
    <w:rsid w:val="6A0C43A1"/>
    <w:rsid w:val="6A12F220"/>
    <w:rsid w:val="6A29CA08"/>
    <w:rsid w:val="6A556ED7"/>
    <w:rsid w:val="6B76D3BC"/>
    <w:rsid w:val="6BC59A69"/>
    <w:rsid w:val="6C9FB726"/>
    <w:rsid w:val="6D268F65"/>
    <w:rsid w:val="6D796437"/>
    <w:rsid w:val="6DA9937F"/>
    <w:rsid w:val="6E1D9308"/>
    <w:rsid w:val="6EC3DF62"/>
    <w:rsid w:val="6F0FA5BE"/>
    <w:rsid w:val="6F98422E"/>
    <w:rsid w:val="701E0771"/>
    <w:rsid w:val="703CC3A2"/>
    <w:rsid w:val="70AE328C"/>
    <w:rsid w:val="71003F4D"/>
    <w:rsid w:val="7108F416"/>
    <w:rsid w:val="71108FA3"/>
    <w:rsid w:val="714FA131"/>
    <w:rsid w:val="7158435F"/>
    <w:rsid w:val="71B08D2D"/>
    <w:rsid w:val="71EFDD06"/>
    <w:rsid w:val="72F79982"/>
    <w:rsid w:val="73161685"/>
    <w:rsid w:val="7330F0DE"/>
    <w:rsid w:val="73B783F1"/>
    <w:rsid w:val="73C43B37"/>
    <w:rsid w:val="73D59EFC"/>
    <w:rsid w:val="73E27F69"/>
    <w:rsid w:val="747E53FA"/>
    <w:rsid w:val="74B56D86"/>
    <w:rsid w:val="74E75FC1"/>
    <w:rsid w:val="74F92749"/>
    <w:rsid w:val="7509A126"/>
    <w:rsid w:val="751A30DC"/>
    <w:rsid w:val="752C7DEE"/>
    <w:rsid w:val="752E454B"/>
    <w:rsid w:val="75BBB2AA"/>
    <w:rsid w:val="75E9EE3F"/>
    <w:rsid w:val="7628A4ED"/>
    <w:rsid w:val="7706C0C0"/>
    <w:rsid w:val="77805277"/>
    <w:rsid w:val="77891D2B"/>
    <w:rsid w:val="77B25388"/>
    <w:rsid w:val="77CF1D19"/>
    <w:rsid w:val="77D26C51"/>
    <w:rsid w:val="77E49168"/>
    <w:rsid w:val="780960AA"/>
    <w:rsid w:val="784FB861"/>
    <w:rsid w:val="78536B34"/>
    <w:rsid w:val="7899829C"/>
    <w:rsid w:val="78B3CBC7"/>
    <w:rsid w:val="78BC5889"/>
    <w:rsid w:val="78BD6596"/>
    <w:rsid w:val="79434206"/>
    <w:rsid w:val="796D0DC2"/>
    <w:rsid w:val="79A618C5"/>
    <w:rsid w:val="79F6C829"/>
    <w:rsid w:val="7A78C807"/>
    <w:rsid w:val="7AC0759B"/>
    <w:rsid w:val="7B09A0D1"/>
    <w:rsid w:val="7B9BBF72"/>
    <w:rsid w:val="7BBB1376"/>
    <w:rsid w:val="7C2D729D"/>
    <w:rsid w:val="7C601B02"/>
    <w:rsid w:val="7C71BCB5"/>
    <w:rsid w:val="7C9FCBB5"/>
    <w:rsid w:val="7CE0EE9F"/>
    <w:rsid w:val="7D4D1F36"/>
    <w:rsid w:val="7D8B8CBE"/>
    <w:rsid w:val="7D999439"/>
    <w:rsid w:val="7DABC1FF"/>
    <w:rsid w:val="7DC4AF77"/>
    <w:rsid w:val="7DC53D8B"/>
    <w:rsid w:val="7E1E328C"/>
    <w:rsid w:val="7E59DFC4"/>
    <w:rsid w:val="7E81B72E"/>
    <w:rsid w:val="7EBA0198"/>
    <w:rsid w:val="7EC76CD3"/>
    <w:rsid w:val="7F25AF9F"/>
    <w:rsid w:val="7F7CCF63"/>
    <w:rsid w:val="7FA932C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3F4D0"/>
  <w15:chartTrackingRefBased/>
  <w15:docId w15:val="{87B7F054-06D2-47B6-AF80-0F494D66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5309E"/>
    <w:pPr>
      <w:jc w:val="center"/>
      <w:outlineLvl w:val="0"/>
    </w:pPr>
    <w:rPr>
      <w:color w:val="2E74B5" w:themeColor="accent1" w:themeShade="BF"/>
      <w:sz w:val="36"/>
      <w:lang w:val="en-GB"/>
    </w:rPr>
  </w:style>
  <w:style w:type="paragraph" w:styleId="Heading2">
    <w:name w:val="heading 2"/>
    <w:basedOn w:val="Heading1"/>
    <w:next w:val="Normal"/>
    <w:link w:val="Heading2Char"/>
    <w:uiPriority w:val="9"/>
    <w:unhideWhenUsed/>
    <w:qFormat/>
    <w:rsid w:val="0015309E"/>
    <w:pPr>
      <w:jc w:val="left"/>
      <w:outlineLvl w:val="1"/>
    </w:pPr>
    <w:rPr>
      <w:b w:val="0"/>
      <w:sz w:val="32"/>
    </w:rPr>
  </w:style>
  <w:style w:type="paragraph" w:styleId="Heading3">
    <w:name w:val="heading 3"/>
    <w:basedOn w:val="Heading2"/>
    <w:next w:val="Normal"/>
    <w:link w:val="Heading3Char"/>
    <w:uiPriority w:val="9"/>
    <w:unhideWhenUsed/>
    <w:qFormat/>
    <w:rsid w:val="19CA80ED"/>
    <w:pPr>
      <w:spacing w:before="240"/>
      <w:jc w:val="both"/>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8B0"/>
  </w:style>
  <w:style w:type="paragraph" w:styleId="Footer">
    <w:name w:val="footer"/>
    <w:basedOn w:val="Normal"/>
    <w:link w:val="FooterChar"/>
    <w:uiPriority w:val="99"/>
    <w:unhideWhenUsed/>
    <w:rsid w:val="0014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8B0"/>
  </w:style>
  <w:style w:type="character" w:customStyle="1" w:styleId="Heading1Char">
    <w:name w:val="Heading 1 Char"/>
    <w:basedOn w:val="DefaultParagraphFont"/>
    <w:link w:val="Heading1"/>
    <w:uiPriority w:val="9"/>
    <w:rsid w:val="0015309E"/>
    <w:rPr>
      <w:b/>
      <w:noProof/>
      <w:color w:val="2E74B5" w:themeColor="accent1" w:themeShade="BF"/>
      <w:sz w:val="36"/>
      <w:lang w:val="en-GB"/>
    </w:rPr>
  </w:style>
  <w:style w:type="paragraph" w:styleId="Title">
    <w:name w:val="Title"/>
    <w:basedOn w:val="Header"/>
    <w:next w:val="Normal"/>
    <w:link w:val="TitleChar"/>
    <w:uiPriority w:val="10"/>
    <w:qFormat/>
    <w:rsid w:val="007645E4"/>
    <w:pPr>
      <w:jc w:val="right"/>
    </w:pPr>
    <w:rPr>
      <w:b/>
      <w:noProof/>
      <w:color w:val="00B050"/>
      <w:sz w:val="44"/>
    </w:rPr>
  </w:style>
  <w:style w:type="character" w:customStyle="1" w:styleId="TitleChar">
    <w:name w:val="Title Char"/>
    <w:basedOn w:val="DefaultParagraphFont"/>
    <w:link w:val="Title"/>
    <w:uiPriority w:val="10"/>
    <w:rsid w:val="007645E4"/>
    <w:rPr>
      <w:b/>
      <w:noProof/>
      <w:color w:val="00B050"/>
      <w:sz w:val="44"/>
    </w:rPr>
  </w:style>
  <w:style w:type="character" w:customStyle="1" w:styleId="Heading2Char">
    <w:name w:val="Heading 2 Char"/>
    <w:basedOn w:val="DefaultParagraphFont"/>
    <w:link w:val="Heading2"/>
    <w:uiPriority w:val="9"/>
    <w:rsid w:val="0015309E"/>
    <w:rPr>
      <w:noProof/>
      <w:color w:val="2E74B5" w:themeColor="accent1" w:themeShade="BF"/>
      <w:sz w:val="32"/>
      <w:lang w:val="en-GB"/>
    </w:rPr>
  </w:style>
  <w:style w:type="character" w:styleId="SubtleEmphasis">
    <w:name w:val="Subtle Emphasis"/>
    <w:uiPriority w:val="19"/>
    <w:qFormat/>
    <w:rsid w:val="007645E4"/>
    <w:rPr>
      <w:rFonts w:eastAsia="Times New Roman" w:cstheme="minorHAnsi"/>
      <w:i/>
      <w:color w:val="000000"/>
      <w:sz w:val="16"/>
      <w:szCs w:val="16"/>
      <w:lang w:eastAsia="en-IE"/>
    </w:rPr>
  </w:style>
  <w:style w:type="table" w:styleId="TableGrid">
    <w:name w:val="Table Grid"/>
    <w:basedOn w:val="TableNormal"/>
    <w:uiPriority w:val="39"/>
    <w:rsid w:val="0076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5E4"/>
    <w:rPr>
      <w:b/>
      <w:bCs/>
    </w:rPr>
  </w:style>
  <w:style w:type="paragraph" w:styleId="ListParagraph">
    <w:name w:val="List Paragraph"/>
    <w:basedOn w:val="Normal"/>
    <w:uiPriority w:val="34"/>
    <w:qFormat/>
    <w:rsid w:val="00E848D9"/>
    <w:pPr>
      <w:ind w:left="720"/>
      <w:contextualSpacing/>
    </w:pPr>
  </w:style>
  <w:style w:type="character" w:styleId="Hyperlink">
    <w:name w:val="Hyperlink"/>
    <w:basedOn w:val="DefaultParagraphFont"/>
    <w:uiPriority w:val="99"/>
    <w:unhideWhenUsed/>
    <w:rsid w:val="00E848D9"/>
    <w:rPr>
      <w:color w:val="0563C1" w:themeColor="hyperlink"/>
      <w:u w:val="single"/>
    </w:rPr>
  </w:style>
  <w:style w:type="character" w:customStyle="1" w:styleId="Heading3Char">
    <w:name w:val="Heading 3 Char"/>
    <w:basedOn w:val="DefaultParagraphFont"/>
    <w:link w:val="Heading3"/>
    <w:uiPriority w:val="9"/>
    <w:rsid w:val="19CA80ED"/>
    <w:rPr>
      <w:b w:val="0"/>
      <w:bCs w:val="0"/>
      <w:noProof/>
      <w:color w:val="2E74B5" w:themeColor="accent1" w:themeShade="BF"/>
      <w:sz w:val="28"/>
      <w:szCs w:val="28"/>
      <w:lang w:val="en-GB"/>
    </w:rPr>
  </w:style>
  <w:style w:type="paragraph" w:styleId="FootnoteText">
    <w:name w:val="footnote text"/>
    <w:basedOn w:val="Normal"/>
    <w:link w:val="FootnoteTextChar"/>
    <w:uiPriority w:val="99"/>
    <w:semiHidden/>
    <w:unhideWhenUsed/>
    <w:rsid w:val="00287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277"/>
    <w:rPr>
      <w:sz w:val="20"/>
      <w:szCs w:val="20"/>
    </w:rPr>
  </w:style>
  <w:style w:type="character" w:styleId="FootnoteReference">
    <w:name w:val="footnote reference"/>
    <w:basedOn w:val="DefaultParagraphFont"/>
    <w:uiPriority w:val="99"/>
    <w:semiHidden/>
    <w:unhideWhenUsed/>
    <w:rsid w:val="00287277"/>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810F3"/>
    <w:rPr>
      <w:b/>
      <w:bCs/>
    </w:rPr>
  </w:style>
  <w:style w:type="character" w:customStyle="1" w:styleId="CommentSubjectChar">
    <w:name w:val="Comment Subject Char"/>
    <w:basedOn w:val="CommentTextChar"/>
    <w:link w:val="CommentSubject"/>
    <w:uiPriority w:val="99"/>
    <w:semiHidden/>
    <w:rsid w:val="00A810F3"/>
    <w:rPr>
      <w:b/>
      <w:bCs/>
      <w:sz w:val="20"/>
      <w:szCs w:val="20"/>
    </w:rPr>
  </w:style>
  <w:style w:type="paragraph" w:styleId="Revision">
    <w:name w:val="Revision"/>
    <w:hidden/>
    <w:uiPriority w:val="99"/>
    <w:semiHidden/>
    <w:rsid w:val="00ED2DCD"/>
    <w:pPr>
      <w:spacing w:after="0" w:line="240" w:lineRule="auto"/>
    </w:pPr>
  </w:style>
  <w:style w:type="character" w:styleId="FollowedHyperlink">
    <w:name w:val="FollowedHyperlink"/>
    <w:basedOn w:val="DefaultParagraphFont"/>
    <w:uiPriority w:val="99"/>
    <w:semiHidden/>
    <w:unhideWhenUsed/>
    <w:rsid w:val="003320F9"/>
    <w:rPr>
      <w:color w:val="954F72" w:themeColor="followedHyperlink"/>
      <w:u w:val="single"/>
    </w:rPr>
  </w:style>
  <w:style w:type="character" w:styleId="UnresolvedMention">
    <w:name w:val="Unresolved Mention"/>
    <w:basedOn w:val="DefaultParagraphFont"/>
    <w:uiPriority w:val="99"/>
    <w:semiHidden/>
    <w:unhideWhenUsed/>
    <w:rsid w:val="00332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2604">
      <w:bodyDiv w:val="1"/>
      <w:marLeft w:val="0"/>
      <w:marRight w:val="0"/>
      <w:marTop w:val="0"/>
      <w:marBottom w:val="0"/>
      <w:divBdr>
        <w:top w:val="none" w:sz="0" w:space="0" w:color="auto"/>
        <w:left w:val="none" w:sz="0" w:space="0" w:color="auto"/>
        <w:bottom w:val="none" w:sz="0" w:space="0" w:color="auto"/>
        <w:right w:val="none" w:sz="0" w:space="0" w:color="auto"/>
      </w:divBdr>
    </w:div>
    <w:div w:id="557056285">
      <w:bodyDiv w:val="1"/>
      <w:marLeft w:val="0"/>
      <w:marRight w:val="0"/>
      <w:marTop w:val="0"/>
      <w:marBottom w:val="0"/>
      <w:divBdr>
        <w:top w:val="none" w:sz="0" w:space="0" w:color="auto"/>
        <w:left w:val="none" w:sz="0" w:space="0" w:color="auto"/>
        <w:bottom w:val="none" w:sz="0" w:space="0" w:color="auto"/>
        <w:right w:val="none" w:sz="0" w:space="0" w:color="auto"/>
      </w:divBdr>
    </w:div>
    <w:div w:id="922422502">
      <w:bodyDiv w:val="1"/>
      <w:marLeft w:val="0"/>
      <w:marRight w:val="0"/>
      <w:marTop w:val="0"/>
      <w:marBottom w:val="0"/>
      <w:divBdr>
        <w:top w:val="none" w:sz="0" w:space="0" w:color="auto"/>
        <w:left w:val="none" w:sz="0" w:space="0" w:color="auto"/>
        <w:bottom w:val="none" w:sz="0" w:space="0" w:color="auto"/>
        <w:right w:val="none" w:sz="0" w:space="0" w:color="auto"/>
      </w:divBdr>
    </w:div>
    <w:div w:id="951983852">
      <w:bodyDiv w:val="1"/>
      <w:marLeft w:val="0"/>
      <w:marRight w:val="0"/>
      <w:marTop w:val="0"/>
      <w:marBottom w:val="0"/>
      <w:divBdr>
        <w:top w:val="none" w:sz="0" w:space="0" w:color="auto"/>
        <w:left w:val="none" w:sz="0" w:space="0" w:color="auto"/>
        <w:bottom w:val="none" w:sz="0" w:space="0" w:color="auto"/>
        <w:right w:val="none" w:sz="0" w:space="0" w:color="auto"/>
      </w:divBdr>
    </w:div>
    <w:div w:id="990446934">
      <w:bodyDiv w:val="1"/>
      <w:marLeft w:val="0"/>
      <w:marRight w:val="0"/>
      <w:marTop w:val="0"/>
      <w:marBottom w:val="0"/>
      <w:divBdr>
        <w:top w:val="none" w:sz="0" w:space="0" w:color="auto"/>
        <w:left w:val="none" w:sz="0" w:space="0" w:color="auto"/>
        <w:bottom w:val="none" w:sz="0" w:space="0" w:color="auto"/>
        <w:right w:val="none" w:sz="0" w:space="0" w:color="auto"/>
      </w:divBdr>
    </w:div>
    <w:div w:id="18179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dpr-info.eu/art-4-gdpr/" TargetMode="External"/><Relationship Id="rId18" Type="http://schemas.openxmlformats.org/officeDocument/2006/relationships/hyperlink" Target="https://www.dataprotection.ie/en/organisations/know-your-obligations/controller-and-processor-relationship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dpb.europa.eu/our-work-tools/our-documents/guidelines/guidelines-072020-concepts-controller-and-processor-gdpr_en" TargetMode="External"/><Relationship Id="rId17" Type="http://schemas.openxmlformats.org/officeDocument/2006/relationships/hyperlink" Target="https://doi.org/10.1093/idpl/ipac0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pb.europa.eu/our-work-tools/our-documents/guidelines/guidelines-072020-concepts-controller-and-processor-gdpr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dpr-info.eu/art-4-gdp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dpb.europa.eu/our-work-tools/our-documents/guidelines/guidelines-072020-concepts-controller-and-processor-gdpr_en"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ria.europa.eu/juris/document/document.jsf;jsessionid=F9C9FA3B6155AB5A7E70C9A0EF2B9822?text=&amp;docid=202543&amp;pageIndex=0&amp;doclang=en&amp;mode=lst&amp;dir=&amp;occ=first&amp;part=1&amp;cid=1951510"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nohalloran\AppData\Local\Microsoft\Windows\Temporary%20Internet%20Files\Content.Outlook\0L8O01RA\HRDPN%20Bite-Size%20Guid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216f76-b608-4393-a8cb-2143d9522fe5">
      <Terms xmlns="http://schemas.microsoft.com/office/infopath/2007/PartnerControls"/>
    </lcf76f155ced4ddcb4097134ff3c332f>
    <TaxCatchAll xmlns="dab8b9c1-9c38-42e3-ab07-fd6e2028a2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80C7C2685404880DB265719DDEA24" ma:contentTypeVersion="15" ma:contentTypeDescription="Create a new document." ma:contentTypeScope="" ma:versionID="640d0d6c252187face039b37a2e34c52">
  <xsd:schema xmlns:xsd="http://www.w3.org/2001/XMLSchema" xmlns:xs="http://www.w3.org/2001/XMLSchema" xmlns:p="http://schemas.microsoft.com/office/2006/metadata/properties" xmlns:ns2="80216f76-b608-4393-a8cb-2143d9522fe5" xmlns:ns3="dab8b9c1-9c38-42e3-ab07-fd6e2028a2b9" targetNamespace="http://schemas.microsoft.com/office/2006/metadata/properties" ma:root="true" ma:fieldsID="985cb4db97520a01761ecf794ab0a49c" ns2:_="" ns3:_="">
    <xsd:import namespace="80216f76-b608-4393-a8cb-2143d9522fe5"/>
    <xsd:import namespace="dab8b9c1-9c38-42e3-ab07-fd6e2028a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6f76-b608-4393-a8cb-2143d952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8b9c1-9c38-42e3-ab07-fd6e2028a2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d08eee-2845-45e1-b623-3c614791605e}" ma:internalName="TaxCatchAll" ma:showField="CatchAllData" ma:web="dab8b9c1-9c38-42e3-ab07-fd6e2028a2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B73D4-F811-475C-89DD-D6EA4A5C8D34}">
  <ds:schemaRefs>
    <ds:schemaRef ds:uri="http://schemas.microsoft.com/office/2006/metadata/properties"/>
    <ds:schemaRef ds:uri="http://schemas.microsoft.com/office/infopath/2007/PartnerControls"/>
    <ds:schemaRef ds:uri="80216f76-b608-4393-a8cb-2143d9522fe5"/>
    <ds:schemaRef ds:uri="dab8b9c1-9c38-42e3-ab07-fd6e2028a2b9"/>
  </ds:schemaRefs>
</ds:datastoreItem>
</file>

<file path=customXml/itemProps2.xml><?xml version="1.0" encoding="utf-8"?>
<ds:datastoreItem xmlns:ds="http://schemas.openxmlformats.org/officeDocument/2006/customXml" ds:itemID="{4017B34C-78F8-4E11-A01C-E6D7BB07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6f76-b608-4393-a8cb-2143d9522fe5"/>
    <ds:schemaRef ds:uri="dab8b9c1-9c38-42e3-ab07-fd6e2028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AA22D-DDDF-472A-A409-86D91BE04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HRDPN Bite-Size Guidance Template.dotx</Template>
  <TotalTime>0</TotalTime>
  <Pages>1</Pages>
  <Words>1381</Words>
  <Characters>7876</Characters>
  <Application>Microsoft Office Word</Application>
  <DocSecurity>0</DocSecurity>
  <Lines>65</Lines>
  <Paragraphs>18</Paragraphs>
  <ScaleCrop>false</ScaleCrop>
  <Company>HP</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O'Halloran</dc:creator>
  <cp:keywords/>
  <dc:description/>
  <cp:lastModifiedBy>Stephen McCarthy</cp:lastModifiedBy>
  <cp:revision>4</cp:revision>
  <dcterms:created xsi:type="dcterms:W3CDTF">2024-05-08T20:18:00Z</dcterms:created>
  <dcterms:modified xsi:type="dcterms:W3CDTF">2024-05-22T08:38:00Z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0x01010050280C7C2685404880DB265719DDEA24</vt:lpwstr>
  </property>
</Properties>
</file>