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19" w:rsidP="00EE2519" w:rsidRDefault="00EE2519">
      <w:pPr>
        <w:pStyle w:val="Sub-Heading"/>
        <w:jc w:val="center"/>
      </w:pPr>
    </w:p>
    <w:p w:rsidR="00EE2519" w:rsidP="00EE2519" w:rsidRDefault="00EE2519">
      <w:pPr>
        <w:pStyle w:val="Sub-Heading"/>
        <w:jc w:val="center"/>
      </w:pPr>
    </w:p>
    <w:p w:rsidRPr="001E683C" w:rsidR="00EE2519" w:rsidP="001E683C" w:rsidRDefault="001E683C">
      <w:pPr>
        <w:pStyle w:val="Sub-Heading"/>
        <w:tabs>
          <w:tab w:val="left" w:pos="1128"/>
          <w:tab w:val="center" w:pos="4535"/>
        </w:tabs>
        <w:rPr>
          <w:b w:val="0"/>
          <w:color w:val="auto"/>
        </w:rPr>
      </w:pPr>
      <w:r w:rsidRPr="001E683C">
        <w:rPr>
          <w:color w:val="auto"/>
          <w:lang w:val="en-US"/>
        </w:rPr>
        <w:tab/>
      </w:r>
      <w:r w:rsidRPr="001E683C">
        <w:rPr>
          <w:color w:val="auto"/>
          <w:lang w:val="en-US"/>
        </w:rPr>
        <w:tab/>
      </w:r>
      <w:r w:rsidRPr="001E683C" w:rsidR="00EE2519">
        <w:rPr>
          <w:b w:val="0"/>
          <w:color w:val="auto"/>
          <w:lang w:val="en-US"/>
        </w:rPr>
        <w:t>Dated _____________________________________20[●]</w:t>
      </w:r>
    </w:p>
    <w:p w:rsidR="00EE2519" w:rsidP="00EE2519" w:rsidRDefault="00EE2519">
      <w:pPr>
        <w:pStyle w:val="Sub-Heading"/>
        <w:jc w:val="center"/>
      </w:pPr>
    </w:p>
    <w:p w:rsidR="00EE2519" w:rsidP="00EE2519" w:rsidRDefault="00EE2519">
      <w:pPr>
        <w:pStyle w:val="Sub-Heading"/>
        <w:jc w:val="center"/>
      </w:pPr>
    </w:p>
    <w:p w:rsidRPr="003F1F53" w:rsidR="00EE2519" w:rsidP="001E683C" w:rsidRDefault="001E683C">
      <w:pPr>
        <w:pStyle w:val="BasicParagraph"/>
        <w:tabs>
          <w:tab w:val="left" w:pos="1296"/>
        </w:tabs>
        <w:rPr>
          <w:lang w:val="en-IE"/>
        </w:rPr>
      </w:pPr>
      <w:r>
        <w:rPr>
          <w:lang w:val="en-IE"/>
        </w:rPr>
        <w:tab/>
      </w:r>
    </w:p>
    <w:p w:rsidRPr="00D816E8" w:rsidR="00EE2519" w:rsidP="00EE2519" w:rsidRDefault="00EE2519">
      <w:pPr>
        <w:pStyle w:val="BasicParagraph"/>
        <w:rPr>
          <w:lang w:val="en-IE"/>
        </w:rPr>
      </w:pPr>
    </w:p>
    <w:p w:rsidRPr="00F91A92" w:rsidR="00EE2519" w:rsidP="00EA5C28" w:rsidRDefault="007A05FD">
      <w:pPr>
        <w:pStyle w:val="BasicParagraph"/>
        <w:numPr>
          <w:ilvl w:val="0"/>
          <w:numId w:val="6"/>
        </w:numPr>
        <w:jc w:val="center"/>
        <w:rPr>
          <w:b/>
          <w:lang w:val="en-IE"/>
        </w:rPr>
      </w:pPr>
      <w:r w:rsidRPr="00F91A92">
        <w:rPr>
          <w:b/>
          <w:lang w:val="en-IE"/>
        </w:rPr>
        <w:t>NATIONAL UNIVERSITY OF IRELAND MAYNOOTH</w:t>
      </w:r>
      <w:r w:rsidR="008E3EA3">
        <w:rPr>
          <w:b/>
          <w:lang w:val="en-IE"/>
        </w:rPr>
        <w:t>, MAYNOOTH UNIVERSITY</w:t>
      </w:r>
    </w:p>
    <w:p w:rsidRPr="00D816E8" w:rsidR="00EE2519" w:rsidP="00EE2519" w:rsidRDefault="00EE2519">
      <w:pPr>
        <w:pStyle w:val="BasicParagraph"/>
        <w:jc w:val="center"/>
        <w:rPr>
          <w:lang w:val="en-IE"/>
        </w:rPr>
      </w:pPr>
    </w:p>
    <w:p w:rsidRPr="00D816E8" w:rsidR="00EE2519" w:rsidP="00EE2519" w:rsidRDefault="00EE2519">
      <w:pPr>
        <w:pStyle w:val="BasicParagraph"/>
        <w:jc w:val="center"/>
        <w:rPr>
          <w:lang w:val="en-IE"/>
        </w:rPr>
      </w:pPr>
      <w:r w:rsidRPr="00D816E8">
        <w:rPr>
          <w:lang w:val="en-IE"/>
        </w:rPr>
        <w:t>and</w:t>
      </w:r>
    </w:p>
    <w:p w:rsidRPr="00D816E8" w:rsidR="00EE2519" w:rsidP="00EE2519" w:rsidRDefault="00EE2519">
      <w:pPr>
        <w:pStyle w:val="BasicParagraph"/>
        <w:jc w:val="center"/>
        <w:rPr>
          <w:lang w:val="en-IE"/>
        </w:rPr>
      </w:pPr>
    </w:p>
    <w:p w:rsidRPr="00D816E8" w:rsidR="00EE2519" w:rsidP="00EE2519" w:rsidRDefault="00EE2519">
      <w:pPr>
        <w:pStyle w:val="BasicParagraph"/>
        <w:jc w:val="center"/>
        <w:rPr>
          <w:iCs/>
          <w:lang w:val="en-IE"/>
        </w:rPr>
      </w:pPr>
      <w:r w:rsidRPr="007A05FD">
        <w:rPr>
          <w:b/>
          <w:lang w:val="en-IE"/>
        </w:rPr>
        <w:t>(2) [</w:t>
      </w:r>
      <w:r w:rsidRPr="007A05FD">
        <w:rPr>
          <w:b/>
          <w:i/>
          <w:lang w:val="en-IE"/>
        </w:rPr>
        <w:t>Full legal n</w:t>
      </w:r>
      <w:r w:rsidRPr="007A05FD">
        <w:rPr>
          <w:b/>
          <w:i/>
          <w:iCs/>
          <w:lang w:val="en-IE"/>
        </w:rPr>
        <w:t>ame of the Licensee</w:t>
      </w:r>
      <w:r w:rsidRPr="007A05FD">
        <w:rPr>
          <w:b/>
          <w:lang w:val="en-IE"/>
        </w:rPr>
        <w:t>]</w:t>
      </w:r>
    </w:p>
    <w:p w:rsidRPr="003A32CF" w:rsidR="00EE2519" w:rsidP="00EE2519" w:rsidRDefault="00EE2519">
      <w:pPr>
        <w:pStyle w:val="Text"/>
        <w:jc w:val="center"/>
        <w:rPr>
          <w:rFonts w:ascii="Calibri" w:hAnsi="Calibri"/>
        </w:rPr>
      </w:pPr>
    </w:p>
    <w:p w:rsidRPr="003F1F53" w:rsidR="00EE2519" w:rsidP="00EE2519" w:rsidRDefault="00EE2519">
      <w:pPr>
        <w:pStyle w:val="BasicParagraph"/>
        <w:jc w:val="center"/>
        <w:rPr>
          <w:lang w:val="en-IE"/>
        </w:rPr>
      </w:pPr>
    </w:p>
    <w:p w:rsidRPr="003F1F53" w:rsidR="00EE2519" w:rsidP="00EE2519" w:rsidRDefault="00EE2519">
      <w:pPr>
        <w:pStyle w:val="BasicParagraph"/>
        <w:jc w:val="center"/>
        <w:rPr>
          <w:b/>
          <w:bCs/>
          <w:lang w:val="en-IE"/>
        </w:rPr>
      </w:pPr>
    </w:p>
    <w:p w:rsidRPr="007A05FD" w:rsidR="00EE2519" w:rsidP="00EE2519" w:rsidRDefault="00EE2519">
      <w:pPr>
        <w:pStyle w:val="BasicParagraph"/>
        <w:jc w:val="center"/>
        <w:rPr>
          <w:b/>
          <w:bCs/>
          <w:color w:val="auto"/>
          <w:sz w:val="28"/>
          <w:szCs w:val="28"/>
          <w:lang w:val="en-IE"/>
        </w:rPr>
      </w:pPr>
      <w:r w:rsidRPr="007A05FD">
        <w:rPr>
          <w:b/>
          <w:bCs/>
          <w:color w:val="auto"/>
          <w:sz w:val="28"/>
          <w:szCs w:val="28"/>
          <w:lang w:val="en-IE"/>
        </w:rPr>
        <w:t>EXCLUSIVE LICENCE AGREEMENT</w:t>
      </w:r>
    </w:p>
    <w:p w:rsidRPr="003F1F53" w:rsidR="00EE2519" w:rsidP="00EE2519" w:rsidRDefault="00EE2519">
      <w:pPr>
        <w:pStyle w:val="BasicParagraph"/>
        <w:jc w:val="center"/>
        <w:rPr>
          <w:b/>
          <w:bCs/>
          <w:lang w:val="en-IE"/>
        </w:rPr>
      </w:pPr>
    </w:p>
    <w:p w:rsidRPr="003F1F53" w:rsidR="00EE2519" w:rsidP="00EE2519" w:rsidRDefault="00EE2519">
      <w:pPr>
        <w:pStyle w:val="BasicParagraph"/>
        <w:jc w:val="center"/>
        <w:rPr>
          <w:b/>
          <w:bCs/>
          <w:lang w:val="en-IE"/>
        </w:rPr>
      </w:pPr>
    </w:p>
    <w:p w:rsidRPr="003F1F53" w:rsidR="00EE2519" w:rsidP="00EE2519" w:rsidRDefault="00EE2519">
      <w:pPr>
        <w:pStyle w:val="BasicParagraph"/>
        <w:rPr>
          <w:b/>
          <w:bCs/>
          <w:lang w:val="en-IE"/>
        </w:rPr>
        <w:sectPr w:rsidRPr="003F1F53" w:rsidR="00EE2519" w:rsidSect="001E683C">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cols w:space="720"/>
        </w:sectPr>
      </w:pPr>
    </w:p>
    <w:p w:rsidRPr="007A05FD" w:rsidR="00EE2519" w:rsidP="00EE2519" w:rsidRDefault="00EE2519">
      <w:pPr>
        <w:widowControl w:val="0"/>
        <w:spacing w:after="240"/>
        <w:jc w:val="center"/>
        <w:rPr>
          <w:rFonts w:eastAsia="Times New Roman"/>
          <w:b/>
          <w:bCs/>
          <w:i/>
          <w:caps/>
          <w:lang w:val="en-IE"/>
        </w:rPr>
      </w:pPr>
      <w:r w:rsidRPr="007A05FD">
        <w:rPr>
          <w:rFonts w:eastAsia="Times New Roman"/>
          <w:b/>
          <w:bCs/>
          <w:caps/>
          <w:sz w:val="28"/>
          <w:szCs w:val="28"/>
          <w:lang w:val="en-IE"/>
        </w:rPr>
        <w:lastRenderedPageBreak/>
        <w:t>EXCLUSIVE licence agreement</w:t>
      </w:r>
      <w:r w:rsidRPr="007A05FD" w:rsidR="00864CA6">
        <w:rPr>
          <w:rFonts w:eastAsia="Times New Roman"/>
          <w:b/>
          <w:bCs/>
          <w:caps/>
          <w:vertAlign w:val="superscript"/>
          <w:lang w:val="en-IE"/>
        </w:rPr>
        <w:t xml:space="preserve"> </w:t>
      </w:r>
    </w:p>
    <w:p w:rsidRPr="003F1F53" w:rsidR="00EE2519" w:rsidP="00EE2519" w:rsidRDefault="00EE2519">
      <w:pPr>
        <w:rPr>
          <w:rFonts w:eastAsia="Times New Roman"/>
          <w:i/>
          <w:lang w:val="en-IE"/>
        </w:rPr>
      </w:pPr>
    </w:p>
    <w:p w:rsidRPr="003F1F53" w:rsidR="00EE2519" w:rsidP="00EE2519" w:rsidRDefault="00EE2519">
      <w:pPr>
        <w:jc w:val="both"/>
        <w:rPr>
          <w:rFonts w:eastAsia="Times New Roman"/>
          <w:lang w:val="en-IE"/>
        </w:rPr>
      </w:pPr>
      <w:r w:rsidRPr="003F1F53">
        <w:rPr>
          <w:rFonts w:eastAsia="Times New Roman"/>
          <w:b/>
          <w:lang w:val="en-IE"/>
        </w:rPr>
        <w:t>This Agreement</w:t>
      </w:r>
      <w:r w:rsidRPr="003F1F53">
        <w:rPr>
          <w:rFonts w:eastAsia="Times New Roman"/>
          <w:lang w:val="en-IE"/>
        </w:rPr>
        <w:t xml:space="preserve"> dated _______________________________________________ 20[</w:t>
      </w:r>
      <w:r w:rsidRPr="003F1F53">
        <w:rPr>
          <w:rFonts w:eastAsia="Times New Roman"/>
          <w:spacing w:val="-3"/>
          <w:lang w:val="en-IE"/>
        </w:rPr>
        <w:t>●</w:t>
      </w:r>
      <w:r w:rsidRPr="003F1F53">
        <w:rPr>
          <w:rFonts w:eastAsia="Times New Roman"/>
          <w:lang w:val="en-IE"/>
        </w:rPr>
        <w:t>] is between:</w:t>
      </w:r>
    </w:p>
    <w:p w:rsidRPr="003F1F53" w:rsidR="00EE2519" w:rsidP="00EE2519" w:rsidRDefault="00EE2519">
      <w:pPr>
        <w:jc w:val="both"/>
        <w:rPr>
          <w:rFonts w:eastAsia="Times New Roman"/>
          <w:lang w:val="en-IE"/>
        </w:rPr>
      </w:pPr>
    </w:p>
    <w:p w:rsidRPr="007A05FD" w:rsidR="007A05FD" w:rsidP="007A05FD" w:rsidRDefault="007A05FD">
      <w:pPr>
        <w:numPr>
          <w:ilvl w:val="0"/>
          <w:numId w:val="1"/>
        </w:numPr>
        <w:jc w:val="both"/>
        <w:rPr>
          <w:rFonts w:eastAsia="Times New Roman"/>
          <w:b/>
          <w:bCs/>
          <w:spacing w:val="-3"/>
          <w:lang w:val="en-IE"/>
        </w:rPr>
      </w:pPr>
      <w:r w:rsidRPr="007A05FD">
        <w:rPr>
          <w:rFonts w:eastAsia="Times New Roman"/>
          <w:b/>
          <w:bCs/>
          <w:spacing w:val="-3"/>
          <w:lang w:val="en-IE"/>
        </w:rPr>
        <w:t>NATIONAL UNIVERSITY OF IRELAND MAYNOOTH</w:t>
      </w:r>
      <w:r w:rsidRPr="007A05FD">
        <w:rPr>
          <w:rFonts w:eastAsia="Times New Roman"/>
          <w:spacing w:val="-3"/>
          <w:lang w:val="en-IE"/>
        </w:rPr>
        <w:t>,</w:t>
      </w:r>
      <w:r w:rsidR="00ED3714">
        <w:rPr>
          <w:rFonts w:eastAsia="Times New Roman"/>
          <w:spacing w:val="-3"/>
          <w:lang w:val="en-IE"/>
        </w:rPr>
        <w:t xml:space="preserve"> </w:t>
      </w:r>
      <w:r w:rsidR="00ED3714">
        <w:rPr>
          <w:rFonts w:eastAsia="Times New Roman"/>
          <w:b/>
          <w:spacing w:val="-3"/>
          <w:lang w:val="en-IE"/>
        </w:rPr>
        <w:t>MAYNOOTH UNIVERSITY</w:t>
      </w:r>
      <w:r w:rsidRPr="007A05FD">
        <w:rPr>
          <w:rFonts w:eastAsia="Times New Roman"/>
          <w:spacing w:val="-3"/>
          <w:lang w:val="en-IE"/>
        </w:rPr>
        <w:t xml:space="preserve"> whose principal address is at Maynooth, County Kildare, Ireland (the “</w:t>
      </w:r>
      <w:r w:rsidRPr="007A05FD">
        <w:rPr>
          <w:rFonts w:eastAsia="Times New Roman"/>
          <w:b/>
          <w:bCs/>
          <w:spacing w:val="-3"/>
          <w:lang w:val="en-IE"/>
        </w:rPr>
        <w:t>University</w:t>
      </w:r>
      <w:r w:rsidRPr="007A05FD">
        <w:rPr>
          <w:rFonts w:eastAsia="Times New Roman"/>
          <w:bCs/>
          <w:spacing w:val="-3"/>
          <w:lang w:val="en-IE"/>
        </w:rPr>
        <w:t>”); and</w:t>
      </w:r>
    </w:p>
    <w:p w:rsidRPr="003F1F53" w:rsidR="00EE2519" w:rsidP="00EE2519" w:rsidRDefault="00EE2519">
      <w:pPr>
        <w:jc w:val="both"/>
        <w:rPr>
          <w:rFonts w:eastAsia="Times New Roman"/>
          <w:lang w:val="en-IE"/>
        </w:rPr>
      </w:pPr>
    </w:p>
    <w:p w:rsidRPr="003F1F53" w:rsidR="00EE2519" w:rsidP="00EA5C28" w:rsidRDefault="00EE2519">
      <w:pPr>
        <w:numPr>
          <w:ilvl w:val="0"/>
          <w:numId w:val="1"/>
        </w:numPr>
        <w:jc w:val="both"/>
        <w:rPr>
          <w:rFonts w:eastAsia="Times New Roman"/>
          <w:lang w:val="en-IE"/>
        </w:rPr>
      </w:pPr>
      <w:r w:rsidRPr="00303A5C">
        <w:rPr>
          <w:rFonts w:eastAsia="Times New Roman"/>
          <w:b/>
          <w:lang w:val="en-IE"/>
        </w:rPr>
        <w:t>[●]</w:t>
      </w:r>
      <w:r w:rsidRPr="003F1F53">
        <w:rPr>
          <w:rFonts w:eastAsia="Times New Roman"/>
          <w:b/>
          <w:lang w:val="en-IE"/>
        </w:rPr>
        <w:t xml:space="preserve"> [LIMITED][INC.]</w:t>
      </w:r>
      <w:r w:rsidRPr="003F1F53">
        <w:rPr>
          <w:rFonts w:eastAsia="Times New Roman"/>
          <w:lang w:val="en-IE"/>
        </w:rPr>
        <w:t xml:space="preserve">, </w:t>
      </w:r>
      <w:r>
        <w:rPr>
          <w:rFonts w:eastAsia="Times New Roman"/>
          <w:lang w:val="en-IE"/>
        </w:rPr>
        <w:t>[</w:t>
      </w:r>
      <w:r w:rsidRPr="003F1F53">
        <w:rPr>
          <w:rFonts w:eastAsia="Times New Roman"/>
          <w:lang w:val="en-IE"/>
        </w:rPr>
        <w:t xml:space="preserve">a company incorporated in </w:t>
      </w:r>
      <w:r w:rsidRPr="003F1F53">
        <w:rPr>
          <w:rFonts w:eastAsia="Times New Roman"/>
          <w:spacing w:val="-3"/>
          <w:lang w:val="en-IE"/>
        </w:rPr>
        <w:t>[●]</w:t>
      </w:r>
      <w:r w:rsidRPr="003F1F53">
        <w:rPr>
          <w:rFonts w:eastAsia="Times New Roman"/>
          <w:lang w:val="en-IE"/>
        </w:rPr>
        <w:t xml:space="preserve"> under registration number</w:t>
      </w:r>
      <w:r>
        <w:rPr>
          <w:rFonts w:eastAsia="Times New Roman"/>
          <w:lang w:val="en-IE"/>
        </w:rPr>
        <w:t xml:space="preserve"> </w:t>
      </w:r>
      <w:r w:rsidRPr="003F1F53">
        <w:rPr>
          <w:rFonts w:eastAsia="Times New Roman"/>
          <w:spacing w:val="-3"/>
          <w:lang w:val="en-IE"/>
        </w:rPr>
        <w:t>[●]</w:t>
      </w:r>
      <w:r w:rsidRPr="003F1F53">
        <w:rPr>
          <w:rFonts w:eastAsia="Times New Roman"/>
          <w:lang w:val="en-IE"/>
        </w:rPr>
        <w:t>,</w:t>
      </w:r>
      <w:r>
        <w:rPr>
          <w:rFonts w:eastAsia="Times New Roman"/>
          <w:lang w:val="en-IE"/>
        </w:rPr>
        <w:t>]</w:t>
      </w:r>
      <w:r w:rsidRPr="003F1F53">
        <w:rPr>
          <w:rFonts w:eastAsia="Times New Roman"/>
          <w:lang w:val="en-IE"/>
        </w:rPr>
        <w:t xml:space="preserve"> whose [principal place of business </w:t>
      </w:r>
      <w:r w:rsidRPr="003F1F53">
        <w:rPr>
          <w:rFonts w:eastAsia="Times New Roman"/>
          <w:i/>
          <w:lang w:val="en-IE"/>
        </w:rPr>
        <w:t xml:space="preserve">or </w:t>
      </w:r>
      <w:r w:rsidRPr="003F1F53">
        <w:rPr>
          <w:rFonts w:eastAsia="Times New Roman"/>
          <w:lang w:val="en-IE"/>
        </w:rPr>
        <w:t>registered address] is at [</w:t>
      </w:r>
      <w:r w:rsidRPr="003F1F53">
        <w:rPr>
          <w:rFonts w:eastAsia="Times New Roman"/>
          <w:spacing w:val="-3"/>
          <w:lang w:val="en-IE"/>
        </w:rPr>
        <w:t>●</w:t>
      </w:r>
      <w:r w:rsidRPr="003F1F53">
        <w:rPr>
          <w:rFonts w:eastAsia="Times New Roman"/>
          <w:lang w:val="en-IE"/>
        </w:rPr>
        <w:t>]</w:t>
      </w:r>
      <w:r w:rsidR="007A05FD">
        <w:rPr>
          <w:rFonts w:eastAsia="Times New Roman"/>
          <w:lang w:val="en-IE"/>
        </w:rPr>
        <w:t xml:space="preserve"> </w:t>
      </w:r>
      <w:r w:rsidRPr="007A05FD" w:rsidR="007A05FD">
        <w:rPr>
          <w:rFonts w:eastAsia="Times New Roman"/>
          <w:lang w:val="en-IE"/>
        </w:rPr>
        <w:t>(the “</w:t>
      </w:r>
      <w:r w:rsidRPr="007A05FD" w:rsidR="007A05FD">
        <w:rPr>
          <w:rFonts w:eastAsia="Times New Roman"/>
          <w:b/>
          <w:lang w:val="en-IE"/>
        </w:rPr>
        <w:t>Licensee</w:t>
      </w:r>
      <w:r w:rsidRPr="007A05FD" w:rsidR="007A05FD">
        <w:rPr>
          <w:rFonts w:eastAsia="Times New Roman"/>
          <w:lang w:val="en-IE"/>
        </w:rPr>
        <w:t>”)</w:t>
      </w:r>
      <w:r w:rsidRPr="003F1F53">
        <w:rPr>
          <w:rFonts w:eastAsia="Times New Roman"/>
          <w:lang w:val="en-IE"/>
        </w:rPr>
        <w:t>.</w:t>
      </w:r>
    </w:p>
    <w:p w:rsidRPr="003F1F53" w:rsidR="00EE2519" w:rsidP="00EE2519" w:rsidRDefault="00EE2519">
      <w:pPr>
        <w:jc w:val="both"/>
        <w:rPr>
          <w:rFonts w:eastAsia="Times New Roman"/>
          <w:lang w:val="en-IE"/>
        </w:rPr>
      </w:pPr>
    </w:p>
    <w:p w:rsidRPr="003F1F53" w:rsidR="00EE2519" w:rsidP="00EE2519" w:rsidRDefault="00EE2519">
      <w:pPr>
        <w:jc w:val="both"/>
        <w:rPr>
          <w:rFonts w:eastAsia="Times New Roman"/>
          <w:lang w:val="en-IE"/>
        </w:rPr>
      </w:pPr>
      <w:r w:rsidRPr="003F1F53">
        <w:rPr>
          <w:rFonts w:eastAsia="Times New Roman"/>
          <w:b/>
          <w:lang w:val="en-IE"/>
        </w:rPr>
        <w:t>Background:</w:t>
      </w:r>
    </w:p>
    <w:p w:rsidRPr="003F1F53" w:rsidR="00EE2519" w:rsidP="00EE2519" w:rsidRDefault="00EE2519">
      <w:pPr>
        <w:tabs>
          <w:tab w:val="left" w:pos="-720"/>
        </w:tabs>
        <w:suppressAutoHyphens/>
        <w:jc w:val="both"/>
        <w:rPr>
          <w:rFonts w:eastAsia="Times New Roman"/>
          <w:spacing w:val="-3"/>
          <w:lang w:val="en-IE"/>
        </w:rPr>
      </w:pPr>
    </w:p>
    <w:p w:rsidRPr="003F1F53" w:rsidR="00EE2519" w:rsidP="00EA5C28" w:rsidRDefault="00EE2519">
      <w:pPr>
        <w:numPr>
          <w:ilvl w:val="0"/>
          <w:numId w:val="4"/>
        </w:numPr>
        <w:tabs>
          <w:tab w:val="left" w:pos="-720"/>
          <w:tab w:val="left" w:pos="0"/>
        </w:tabs>
        <w:suppressAutoHyphens/>
        <w:jc w:val="both"/>
        <w:rPr>
          <w:rFonts w:eastAsia="Times New Roman"/>
          <w:spacing w:val="-3"/>
          <w:lang w:val="en-IE"/>
        </w:rPr>
      </w:pPr>
      <w:r w:rsidRPr="003F1F53">
        <w:rPr>
          <w:rFonts w:eastAsia="Times New Roman"/>
          <w:spacing w:val="-3"/>
          <w:lang w:val="en-IE"/>
        </w:rPr>
        <w:t xml:space="preserve">The </w:t>
      </w:r>
      <w:r w:rsidR="007A05FD">
        <w:rPr>
          <w:rFonts w:eastAsia="Times New Roman"/>
          <w:spacing w:val="-3"/>
          <w:lang w:val="en-IE"/>
        </w:rPr>
        <w:t>University</w:t>
      </w:r>
      <w:r w:rsidRPr="003F1F53">
        <w:rPr>
          <w:rFonts w:eastAsia="Times New Roman"/>
          <w:spacing w:val="-3"/>
          <w:lang w:val="en-IE"/>
        </w:rPr>
        <w:t xml:space="preserve"> has developed certain technology and owns certain intellectual property rights relating to [●], including the IP and the Know-how.</w:t>
      </w:r>
    </w:p>
    <w:p w:rsidRPr="003F1F53" w:rsidR="00EE2519" w:rsidP="00EE2519" w:rsidRDefault="00EE2519">
      <w:pPr>
        <w:tabs>
          <w:tab w:val="left" w:pos="-720"/>
          <w:tab w:val="left" w:pos="0"/>
        </w:tabs>
        <w:suppressAutoHyphens/>
        <w:jc w:val="both"/>
        <w:rPr>
          <w:rFonts w:eastAsia="Times New Roman"/>
          <w:spacing w:val="-3"/>
          <w:lang w:val="en-IE"/>
        </w:rPr>
      </w:pPr>
    </w:p>
    <w:p w:rsidRPr="003F1F53" w:rsidR="00EE2519" w:rsidP="00EA5C28" w:rsidRDefault="00EE2519">
      <w:pPr>
        <w:numPr>
          <w:ilvl w:val="0"/>
          <w:numId w:val="4"/>
        </w:numPr>
        <w:tabs>
          <w:tab w:val="left" w:pos="-720"/>
          <w:tab w:val="left" w:pos="0"/>
        </w:tabs>
        <w:suppressAutoHyphens/>
        <w:jc w:val="both"/>
        <w:rPr>
          <w:rFonts w:eastAsia="Times New Roman"/>
          <w:lang w:val="en-IE"/>
        </w:rPr>
      </w:pPr>
      <w:r w:rsidRPr="003F1F53">
        <w:rPr>
          <w:rFonts w:eastAsia="Times New Roman"/>
          <w:spacing w:val="-3"/>
          <w:lang w:val="en-IE"/>
        </w:rPr>
        <w:t>The Licensee wishes to acquire rights under the IP and to use the Know-how for the development and commercialisation of Licensed Products in the Field and in the Territory, all in accordance with the provisions of this Agreement.</w:t>
      </w:r>
    </w:p>
    <w:p w:rsidRPr="003F1F53" w:rsidR="00EE2519" w:rsidP="00EE2519" w:rsidRDefault="00EE2519">
      <w:pPr>
        <w:jc w:val="both"/>
        <w:rPr>
          <w:rFonts w:eastAsia="Times New Roman"/>
          <w:lang w:val="en-IE"/>
        </w:rPr>
      </w:pPr>
    </w:p>
    <w:p w:rsidRPr="003F1F53" w:rsidR="00EE2519" w:rsidP="00EE2519" w:rsidRDefault="00EE2519">
      <w:pPr>
        <w:jc w:val="both"/>
        <w:rPr>
          <w:rFonts w:eastAsia="Times New Roman"/>
          <w:lang w:val="en-IE"/>
        </w:rPr>
      </w:pPr>
      <w:r w:rsidRPr="003F1F53">
        <w:rPr>
          <w:rFonts w:eastAsia="Times New Roman"/>
          <w:b/>
          <w:lang w:val="en-IE"/>
        </w:rPr>
        <w:t>The Parties agree as follows:</w:t>
      </w:r>
    </w:p>
    <w:p w:rsidRPr="003F1F53" w:rsidR="00EE2519" w:rsidP="00EE2519" w:rsidRDefault="00EE2519">
      <w:pPr>
        <w:jc w:val="both"/>
        <w:rPr>
          <w:rFonts w:eastAsia="Times New Roman"/>
          <w:lang w:val="en-IE"/>
        </w:rPr>
      </w:pPr>
    </w:p>
    <w:p w:rsidRPr="007A05FD" w:rsidR="00EE2519" w:rsidP="00EA5C28" w:rsidRDefault="00EE2519">
      <w:pPr>
        <w:keepNext/>
        <w:numPr>
          <w:ilvl w:val="0"/>
          <w:numId w:val="7"/>
        </w:numPr>
        <w:tabs>
          <w:tab w:val="clear" w:pos="360"/>
          <w:tab w:val="num" w:pos="567"/>
        </w:tabs>
        <w:ind w:left="567" w:hanging="567"/>
        <w:jc w:val="both"/>
        <w:outlineLvl w:val="0"/>
        <w:rPr>
          <w:rFonts w:eastAsia="Times New Roman"/>
          <w:b/>
          <w:lang w:val="en-IE"/>
        </w:rPr>
      </w:pPr>
      <w:bookmarkStart w:name="_Toc388439070" w:id="1"/>
      <w:r w:rsidRPr="007A05FD">
        <w:rPr>
          <w:rFonts w:eastAsia="Times New Roman"/>
          <w:b/>
          <w:lang w:val="en-IE"/>
        </w:rPr>
        <w:t>Definitions</w:t>
      </w:r>
      <w:bookmarkEnd w:id="1"/>
    </w:p>
    <w:p w:rsidRPr="003F1F53" w:rsidR="00EE2519" w:rsidP="00EE2519" w:rsidRDefault="00EE2519">
      <w:pPr>
        <w:rPr>
          <w:rFonts w:eastAsia="Times New Roman"/>
          <w:lang w:val="en-IE"/>
        </w:rPr>
      </w:pPr>
    </w:p>
    <w:p w:rsidRPr="003F1F53" w:rsidR="00EE2519" w:rsidP="00EE2519" w:rsidRDefault="00EE2519">
      <w:pPr>
        <w:keepNext/>
        <w:numPr>
          <w:ilvl w:val="1"/>
          <w:numId w:val="0"/>
        </w:numPr>
        <w:tabs>
          <w:tab w:val="num" w:pos="567"/>
        </w:tabs>
        <w:ind w:left="567" w:hanging="567"/>
        <w:jc w:val="both"/>
        <w:outlineLvl w:val="0"/>
        <w:rPr>
          <w:rFonts w:eastAsia="Times New Roman"/>
          <w:lang w:val="en-IE"/>
        </w:rPr>
      </w:pPr>
      <w:bookmarkStart w:name="_Toc388439071" w:id="2"/>
      <w:r w:rsidRPr="007A05FD">
        <w:rPr>
          <w:rFonts w:eastAsia="Times New Roman"/>
          <w:lang w:val="en-IE"/>
        </w:rPr>
        <w:t>1.1</w:t>
      </w:r>
      <w:r w:rsidRPr="003F1F53">
        <w:rPr>
          <w:rFonts w:eastAsia="Times New Roman"/>
          <w:i/>
          <w:lang w:val="en-IE"/>
        </w:rPr>
        <w:tab/>
        <w:t xml:space="preserve">Definitions. </w:t>
      </w:r>
      <w:r w:rsidRPr="003F1F53">
        <w:rPr>
          <w:rFonts w:eastAsia="Times New Roman"/>
          <w:lang w:val="en-IE"/>
        </w:rPr>
        <w:t>In this Agreement, the following words shall have the following meanings:</w:t>
      </w:r>
      <w:bookmarkEnd w:id="2"/>
    </w:p>
    <w:p w:rsidRPr="003F1F53" w:rsidR="00EE2519" w:rsidP="00EE2519" w:rsidRDefault="00EE2519">
      <w:pPr>
        <w:jc w:val="both"/>
        <w:rPr>
          <w:rFonts w:eastAsia="Times New Roman"/>
          <w:lang w:val="en-IE"/>
        </w:rPr>
      </w:pP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2518"/>
        <w:gridCol w:w="6662"/>
      </w:tblGrid>
      <w:tr w:rsidRPr="003F1F53" w:rsidR="00EE2519" w:rsidTr="007A05FD">
        <w:tc>
          <w:tcPr>
            <w:tcW w:w="2518" w:type="dxa"/>
          </w:tcPr>
          <w:p w:rsidRPr="007A05FD" w:rsidR="00EE2519" w:rsidP="007A05FD" w:rsidRDefault="00EE2519">
            <w:pPr>
              <w:rPr>
                <w:rFonts w:eastAsia="Times New Roman"/>
                <w:b/>
                <w:lang w:val="en-IE"/>
              </w:rPr>
            </w:pPr>
            <w:r w:rsidRPr="007A05FD">
              <w:rPr>
                <w:rFonts w:eastAsia="Times New Roman"/>
                <w:b/>
                <w:lang w:val="en-IE"/>
              </w:rPr>
              <w:t>Affiliate</w:t>
            </w:r>
          </w:p>
        </w:tc>
        <w:tc>
          <w:tcPr>
            <w:tcW w:w="6662" w:type="dxa"/>
          </w:tcPr>
          <w:p w:rsidR="007707C6" w:rsidP="007707C6" w:rsidRDefault="007707C6">
            <w:pPr>
              <w:jc w:val="both"/>
            </w:pPr>
            <w:r>
              <w:t xml:space="preserve">Any legal entity that is under the direct or indirect Control of a </w:t>
            </w:r>
            <w:r w:rsidR="00FD634F">
              <w:t>Party</w:t>
            </w:r>
            <w:r>
              <w:t xml:space="preserve"> or under the same direct or indirect </w:t>
            </w:r>
            <w:r w:rsidR="00FD634F">
              <w:t>C</w:t>
            </w:r>
            <w:r>
              <w:t xml:space="preserve">ontrol as the </w:t>
            </w:r>
            <w:r w:rsidR="00FD634F">
              <w:t>Party</w:t>
            </w:r>
            <w:r>
              <w:t xml:space="preserve">, or that is directly or indirectly </w:t>
            </w:r>
            <w:r w:rsidR="00FD634F">
              <w:t>C</w:t>
            </w:r>
            <w:r>
              <w:t xml:space="preserve">ontrolling a </w:t>
            </w:r>
            <w:r w:rsidR="00FD634F">
              <w:t>Party</w:t>
            </w:r>
            <w:r>
              <w:t xml:space="preserve">. </w:t>
            </w:r>
          </w:p>
          <w:p w:rsidR="007707C6" w:rsidP="007707C6" w:rsidRDefault="007707C6">
            <w:pPr>
              <w:jc w:val="both"/>
            </w:pPr>
            <w:r>
              <w:t>Control, in the context of an Affiliate, make take any of the following forms:</w:t>
            </w:r>
          </w:p>
          <w:p w:rsidR="007707C6" w:rsidP="007707C6" w:rsidRDefault="007707C6">
            <w:pPr>
              <w:jc w:val="both"/>
            </w:pPr>
            <w:r>
              <w:t>(a) the direct or indirect holding of more than 50% of the nominal value of the issued share capital in the legal entity concerned, or of a majority of the voting rights of the shareholders or associates of that entity;</w:t>
            </w:r>
          </w:p>
          <w:p w:rsidR="007707C6" w:rsidP="007707C6" w:rsidRDefault="007707C6">
            <w:pPr>
              <w:jc w:val="both"/>
            </w:pPr>
            <w:r>
              <w:t xml:space="preserve">(b) the direct or indirect holding, in fact or in law, of decision-making powers in the legal entity concerned. </w:t>
            </w:r>
          </w:p>
          <w:p w:rsidR="007707C6" w:rsidP="007707C6" w:rsidRDefault="007707C6">
            <w:pPr>
              <w:jc w:val="both"/>
            </w:pPr>
            <w:r>
              <w:t>However the following relationships between legal entities shall not in themselves be deemed to constitute controlling relationships: (a) the same public investment corporation, institutional investor or venture-capital company that has a direct or indirect holding of more than 50% of the nominal value of the issued share capital or a majority of voting rights of the shareholders or associates; (b) the legal entities concerned are owned or supervised by the same public body.</w:t>
            </w:r>
          </w:p>
          <w:p w:rsidRPr="003F1F53" w:rsidR="00EE2519" w:rsidP="007A05FD" w:rsidRDefault="00EE2519">
            <w:pPr>
              <w:jc w:val="both"/>
              <w:rPr>
                <w:rFonts w:eastAsia="Times New Roman"/>
                <w:lang w:val="en-IE"/>
              </w:rPr>
            </w:pPr>
          </w:p>
        </w:tc>
      </w:tr>
      <w:tr w:rsidRPr="003F1F53" w:rsidR="00EE2519" w:rsidTr="007A05FD">
        <w:tc>
          <w:tcPr>
            <w:tcW w:w="2518" w:type="dxa"/>
          </w:tcPr>
          <w:p w:rsidRPr="007A05FD" w:rsidR="00EE2519" w:rsidP="007A05FD" w:rsidRDefault="00EE2519">
            <w:pPr>
              <w:rPr>
                <w:rFonts w:eastAsia="Times New Roman"/>
                <w:b/>
                <w:lang w:val="en-IE"/>
              </w:rPr>
            </w:pPr>
            <w:r w:rsidRPr="007A05FD">
              <w:rPr>
                <w:rFonts w:eastAsia="Times New Roman"/>
                <w:b/>
                <w:lang w:val="en-IE"/>
              </w:rPr>
              <w:t>Bribery Event</w:t>
            </w:r>
          </w:p>
        </w:tc>
        <w:tc>
          <w:tcPr>
            <w:tcW w:w="6662" w:type="dxa"/>
          </w:tcPr>
          <w:p w:rsidRPr="003F1F53" w:rsidR="00EE2519" w:rsidP="007A05FD" w:rsidRDefault="00EE2519">
            <w:pPr>
              <w:jc w:val="both"/>
              <w:rPr>
                <w:rFonts w:eastAsia="Times New Roman"/>
                <w:spacing w:val="-3"/>
                <w:lang w:val="en-IE"/>
              </w:rPr>
            </w:pPr>
            <w:r w:rsidRPr="003F1F53">
              <w:rPr>
                <w:rFonts w:eastAsia="Times New Roman"/>
                <w:spacing w:val="-3"/>
                <w:lang w:val="en-IE"/>
              </w:rPr>
              <w:t>A breach by a Party and/or its Affiliates and/or their respective officers, directors, employees and representatives of the Prevention of Corruption Acts 1889 to 2010 and/or any corresponding anti-bribery or anti-corruption legislation in the Territory.</w:t>
            </w:r>
          </w:p>
          <w:p w:rsidRPr="003F1F53" w:rsidR="00EE2519" w:rsidP="007A05FD" w:rsidRDefault="00EE2519">
            <w:pPr>
              <w:jc w:val="both"/>
              <w:rPr>
                <w:rFonts w:eastAsia="Times New Roman"/>
                <w:spacing w:val="-3"/>
                <w:lang w:val="en-IE"/>
              </w:rPr>
            </w:pPr>
          </w:p>
        </w:tc>
      </w:tr>
      <w:tr w:rsidRPr="003F1F53" w:rsidR="009138D5" w:rsidTr="007A05FD">
        <w:tc>
          <w:tcPr>
            <w:tcW w:w="2518" w:type="dxa"/>
          </w:tcPr>
          <w:p w:rsidRPr="007A05FD" w:rsidR="009138D5" w:rsidP="007A05FD" w:rsidRDefault="009138D5">
            <w:pPr>
              <w:rPr>
                <w:rFonts w:eastAsia="Times New Roman"/>
                <w:b/>
                <w:lang w:val="en-IE"/>
              </w:rPr>
            </w:pPr>
            <w:r>
              <w:rPr>
                <w:rFonts w:eastAsia="Times New Roman"/>
                <w:b/>
                <w:lang w:val="en-IE"/>
              </w:rPr>
              <w:t>Business Day</w:t>
            </w:r>
          </w:p>
        </w:tc>
        <w:tc>
          <w:tcPr>
            <w:tcW w:w="6662" w:type="dxa"/>
          </w:tcPr>
          <w:p w:rsidRPr="003F1F53" w:rsidR="009138D5" w:rsidP="009138D5" w:rsidRDefault="009138D5">
            <w:pPr>
              <w:jc w:val="both"/>
              <w:rPr>
                <w:rFonts w:eastAsia="Times New Roman"/>
                <w:spacing w:val="-3"/>
                <w:lang w:val="en-IE"/>
              </w:rPr>
            </w:pPr>
            <w:r>
              <w:rPr>
                <w:rFonts w:eastAsia="Times New Roman"/>
                <w:spacing w:val="-3"/>
                <w:lang w:val="en-IE"/>
              </w:rPr>
              <w:t xml:space="preserve">Any day other than a Saturday or Sunday on which banks are generally open for </w:t>
            </w:r>
            <w:r w:rsidR="008A2DCF">
              <w:rPr>
                <w:rFonts w:eastAsia="Times New Roman"/>
                <w:spacing w:val="-3"/>
                <w:lang w:val="en-IE"/>
              </w:rPr>
              <w:t>business in Ireland.</w:t>
            </w:r>
          </w:p>
        </w:tc>
      </w:tr>
      <w:tr w:rsidRPr="003F1F53" w:rsidR="00EE2519" w:rsidTr="007A05FD">
        <w:tc>
          <w:tcPr>
            <w:tcW w:w="2518" w:type="dxa"/>
          </w:tcPr>
          <w:p w:rsidRPr="007A05FD" w:rsidR="00EE2519" w:rsidP="007A05FD" w:rsidRDefault="00EE2519">
            <w:pPr>
              <w:rPr>
                <w:rFonts w:eastAsia="Times New Roman"/>
                <w:b/>
                <w:lang w:val="en-IE"/>
              </w:rPr>
            </w:pPr>
            <w:r w:rsidRPr="007A05FD">
              <w:rPr>
                <w:rFonts w:eastAsia="Times New Roman"/>
                <w:b/>
                <w:lang w:val="en-IE"/>
              </w:rPr>
              <w:t>Claims</w:t>
            </w:r>
          </w:p>
          <w:p w:rsidRPr="007A05FD" w:rsidR="00EE2519" w:rsidP="007A05FD" w:rsidRDefault="00EE2519">
            <w:pPr>
              <w:rPr>
                <w:rFonts w:eastAsia="Times New Roman"/>
                <w:b/>
                <w:lang w:val="en-IE"/>
              </w:rPr>
            </w:pPr>
          </w:p>
        </w:tc>
        <w:tc>
          <w:tcPr>
            <w:tcW w:w="6662" w:type="dxa"/>
          </w:tcPr>
          <w:p w:rsidRPr="003F1F53" w:rsidR="00EE2519" w:rsidP="007A05FD" w:rsidRDefault="00EE2519">
            <w:pPr>
              <w:jc w:val="both"/>
              <w:rPr>
                <w:rFonts w:eastAsia="Times New Roman"/>
                <w:spacing w:val="-3"/>
                <w:lang w:val="en-IE"/>
              </w:rPr>
            </w:pPr>
            <w:r w:rsidRPr="003F1F53">
              <w:rPr>
                <w:rFonts w:eastAsia="Times New Roman"/>
                <w:spacing w:val="-3"/>
                <w:lang w:val="en-IE"/>
              </w:rPr>
              <w:t>All demands, claims and liability (whether criminal or civil, in contract, tort (including negligence) or otherwise) for losses, damages, legal costs and other expenses of any nature whatsoever and all costs and expenses (including legal costs) incurred in connection therewith.</w:t>
            </w:r>
          </w:p>
          <w:p w:rsidRPr="003F1F53" w:rsidR="00EE2519" w:rsidP="007A05FD" w:rsidRDefault="00EE2519">
            <w:pPr>
              <w:jc w:val="both"/>
              <w:rPr>
                <w:rFonts w:eastAsia="Times New Roman"/>
                <w:lang w:val="en-IE"/>
              </w:rPr>
            </w:pPr>
          </w:p>
        </w:tc>
      </w:tr>
      <w:tr w:rsidRPr="003F1F53" w:rsidR="00EE2519" w:rsidTr="007A05FD">
        <w:tc>
          <w:tcPr>
            <w:tcW w:w="2518" w:type="dxa"/>
          </w:tcPr>
          <w:p w:rsidRPr="007A05FD" w:rsidR="00EE2519" w:rsidP="007A05FD" w:rsidRDefault="00EE2519">
            <w:pPr>
              <w:rPr>
                <w:rFonts w:eastAsia="Times New Roman"/>
                <w:b/>
                <w:lang w:val="en-IE"/>
              </w:rPr>
            </w:pPr>
            <w:r w:rsidRPr="007A05FD">
              <w:rPr>
                <w:rFonts w:eastAsia="Times New Roman"/>
                <w:b/>
                <w:lang w:val="en-IE"/>
              </w:rPr>
              <w:t>Commencement Date</w:t>
            </w:r>
          </w:p>
        </w:tc>
        <w:tc>
          <w:tcPr>
            <w:tcW w:w="6662" w:type="dxa"/>
          </w:tcPr>
          <w:p w:rsidRPr="003F1F53" w:rsidR="00EE2519" w:rsidP="007A05FD" w:rsidRDefault="00EE2519">
            <w:pPr>
              <w:jc w:val="both"/>
              <w:rPr>
                <w:rFonts w:eastAsia="Times New Roman"/>
                <w:lang w:val="en-IE"/>
              </w:rPr>
            </w:pPr>
            <w:r w:rsidRPr="003F1F53">
              <w:rPr>
                <w:rFonts w:eastAsia="Times New Roman"/>
                <w:lang w:val="en-IE"/>
              </w:rPr>
              <w:t>[●].</w:t>
            </w:r>
          </w:p>
          <w:p w:rsidRPr="003F1F53" w:rsidR="00EE2519" w:rsidP="007A05FD" w:rsidRDefault="00EE2519">
            <w:pPr>
              <w:jc w:val="both"/>
              <w:rPr>
                <w:rFonts w:eastAsia="Times New Roman"/>
                <w:lang w:val="en-IE"/>
              </w:rPr>
            </w:pPr>
          </w:p>
        </w:tc>
      </w:tr>
      <w:tr w:rsidRPr="003F1F53" w:rsidR="00EE2519" w:rsidTr="007A05FD">
        <w:tc>
          <w:tcPr>
            <w:tcW w:w="2518" w:type="dxa"/>
          </w:tcPr>
          <w:p w:rsidRPr="00904A40" w:rsidR="00EE2519" w:rsidP="007A05FD" w:rsidRDefault="00904A40">
            <w:pPr>
              <w:rPr>
                <w:rFonts w:eastAsia="Times New Roman"/>
                <w:b/>
                <w:lang w:val="en-IE"/>
              </w:rPr>
            </w:pPr>
            <w:r>
              <w:rPr>
                <w:rFonts w:eastAsia="Times New Roman"/>
                <w:b/>
                <w:lang w:val="en-IE"/>
              </w:rPr>
              <w:t xml:space="preserve">Confidential </w:t>
            </w:r>
            <w:r>
              <w:rPr>
                <w:rFonts w:eastAsia="Times New Roman"/>
                <w:b/>
                <w:lang w:val="en-IE"/>
              </w:rPr>
              <w:lastRenderedPageBreak/>
              <w:t>Information</w:t>
            </w:r>
          </w:p>
        </w:tc>
        <w:tc>
          <w:tcPr>
            <w:tcW w:w="6662" w:type="dxa"/>
          </w:tcPr>
          <w:p w:rsidRPr="00904A40" w:rsidR="00904A40" w:rsidP="00904A40" w:rsidRDefault="00904A40">
            <w:pPr>
              <w:jc w:val="both"/>
              <w:rPr>
                <w:rFonts w:eastAsia="Times New Roman"/>
                <w:lang w:val="en-IE"/>
              </w:rPr>
            </w:pPr>
            <w:r w:rsidRPr="00904A40">
              <w:rPr>
                <w:rFonts w:eastAsia="Times New Roman"/>
                <w:lang w:val="en-IE"/>
              </w:rPr>
              <w:lastRenderedPageBreak/>
              <w:t>Has the meaning given in Clause 3.</w:t>
            </w:r>
          </w:p>
          <w:p w:rsidRPr="003A03EC" w:rsidR="00EE2519" w:rsidP="007A05FD" w:rsidRDefault="00EE2519">
            <w:pPr>
              <w:jc w:val="both"/>
              <w:rPr>
                <w:rFonts w:eastAsia="Times New Roman"/>
                <w:highlight w:val="yellow"/>
                <w:lang w:val="en-IE"/>
              </w:rPr>
            </w:pPr>
          </w:p>
        </w:tc>
      </w:tr>
      <w:tr w:rsidRPr="003F1F53" w:rsidR="00EE2519" w:rsidTr="007A05FD">
        <w:tc>
          <w:tcPr>
            <w:tcW w:w="2518" w:type="dxa"/>
          </w:tcPr>
          <w:p w:rsidRPr="007A05FD" w:rsidR="00EE2519" w:rsidP="007A05FD" w:rsidRDefault="00EE2519">
            <w:pPr>
              <w:rPr>
                <w:rFonts w:eastAsia="Times New Roman"/>
                <w:b/>
                <w:lang w:val="en-IE"/>
              </w:rPr>
            </w:pPr>
            <w:r w:rsidRPr="007A05FD">
              <w:rPr>
                <w:rFonts w:eastAsia="Times New Roman"/>
                <w:b/>
                <w:lang w:val="en-IE"/>
              </w:rPr>
              <w:lastRenderedPageBreak/>
              <w:t>Control</w:t>
            </w:r>
          </w:p>
          <w:p w:rsidRPr="007A05FD" w:rsidR="00EE2519" w:rsidP="007A05FD" w:rsidRDefault="00EE2519">
            <w:pPr>
              <w:rPr>
                <w:rFonts w:eastAsia="Times New Roman"/>
                <w:b/>
                <w:lang w:val="en-IE"/>
              </w:rPr>
            </w:pPr>
          </w:p>
        </w:tc>
        <w:tc>
          <w:tcPr>
            <w:tcW w:w="6662" w:type="dxa"/>
          </w:tcPr>
          <w:p w:rsidRPr="003F1F53" w:rsidR="00EE2519" w:rsidP="007A05FD" w:rsidRDefault="00EE2519">
            <w:pPr>
              <w:jc w:val="both"/>
              <w:rPr>
                <w:rFonts w:eastAsia="Times New Roman"/>
                <w:lang w:val="en-IE"/>
              </w:rPr>
            </w:pPr>
            <w:r w:rsidRPr="003F1F53">
              <w:rPr>
                <w:rFonts w:eastAsia="Times New Roman"/>
                <w:lang w:val="en-IE"/>
              </w:rPr>
              <w:t>Direct or indirect beneficial ownership of 50% (or, outside a Party’s home territory, such lesser percentage as is the maximum, permitted level of foreign investment) or more of the share capital, stock or other participating interest carrying the right to vote or to distribution of profits of that Party, as the case may be.</w:t>
            </w:r>
          </w:p>
          <w:p w:rsidRPr="003F1F53" w:rsidR="00EE2519" w:rsidP="007A05FD" w:rsidRDefault="00EE2519">
            <w:pPr>
              <w:jc w:val="both"/>
              <w:rPr>
                <w:rFonts w:eastAsia="Times New Roman"/>
                <w:lang w:val="en-IE"/>
              </w:rPr>
            </w:pPr>
          </w:p>
        </w:tc>
      </w:tr>
      <w:tr w:rsidRPr="003F1F53" w:rsidR="00EE2519" w:rsidTr="007A05FD">
        <w:tc>
          <w:tcPr>
            <w:tcW w:w="2518" w:type="dxa"/>
          </w:tcPr>
          <w:p w:rsidRPr="007A05FD" w:rsidR="00EE2519" w:rsidP="007A05FD" w:rsidRDefault="00EE2519">
            <w:pPr>
              <w:rPr>
                <w:rFonts w:eastAsia="Times New Roman"/>
                <w:b/>
                <w:lang w:val="en-IE"/>
              </w:rPr>
            </w:pPr>
            <w:r w:rsidRPr="007A05FD">
              <w:rPr>
                <w:rFonts w:eastAsia="Times New Roman"/>
                <w:b/>
                <w:lang w:val="en-IE"/>
              </w:rPr>
              <w:t>Diligent and Reasonable Efforts</w:t>
            </w:r>
          </w:p>
          <w:p w:rsidRPr="007A05FD" w:rsidR="00EE2519" w:rsidP="007A05FD" w:rsidRDefault="00EE2519">
            <w:pPr>
              <w:rPr>
                <w:rFonts w:eastAsia="Times New Roman"/>
                <w:b/>
                <w:lang w:val="en-IE"/>
              </w:rPr>
            </w:pPr>
          </w:p>
        </w:tc>
        <w:tc>
          <w:tcPr>
            <w:tcW w:w="6662" w:type="dxa"/>
          </w:tcPr>
          <w:p w:rsidRPr="003F1F53" w:rsidR="00EE2519" w:rsidP="007A05FD" w:rsidRDefault="00EE2519">
            <w:pPr>
              <w:jc w:val="both"/>
              <w:rPr>
                <w:rFonts w:eastAsia="Times New Roman"/>
                <w:lang w:val="en-IE"/>
              </w:rPr>
            </w:pPr>
            <w:r w:rsidRPr="003F1F53">
              <w:rPr>
                <w:rFonts w:eastAsia="Times New Roman"/>
                <w:lang w:val="en-IE"/>
              </w:rPr>
              <w:t>Exerting such efforts and employing such resources as would normally be exerted or employed by a reasonable third party company for a product of similar market potential at a similar stage of its product life, when utilising sound and reasonable scientific and business practice and judgement in order to develop the product in a timely manner and maximise the economic return to the Parties from its commercialisation.</w:t>
            </w:r>
          </w:p>
          <w:p w:rsidRPr="003F1F53" w:rsidR="00EE2519" w:rsidP="007A05FD" w:rsidRDefault="00EE2519">
            <w:pPr>
              <w:jc w:val="both"/>
              <w:rPr>
                <w:rFonts w:eastAsia="Times New Roman"/>
                <w:lang w:val="en-IE"/>
              </w:rPr>
            </w:pPr>
          </w:p>
        </w:tc>
      </w:tr>
      <w:tr w:rsidRPr="003F1F53" w:rsidR="00EE2519" w:rsidTr="007A05FD">
        <w:tc>
          <w:tcPr>
            <w:tcW w:w="2518" w:type="dxa"/>
          </w:tcPr>
          <w:p w:rsidRPr="007A05FD" w:rsidR="00EE2519" w:rsidP="007A05FD" w:rsidRDefault="00EE2519">
            <w:pPr>
              <w:rPr>
                <w:rFonts w:eastAsia="Times New Roman"/>
                <w:b/>
                <w:lang w:val="en-IE"/>
              </w:rPr>
            </w:pPr>
            <w:r w:rsidRPr="007A05FD">
              <w:rPr>
                <w:rFonts w:eastAsia="Times New Roman"/>
                <w:b/>
                <w:lang w:val="en-IE"/>
              </w:rPr>
              <w:t>Disclosing Party</w:t>
            </w:r>
          </w:p>
        </w:tc>
        <w:tc>
          <w:tcPr>
            <w:tcW w:w="6662" w:type="dxa"/>
          </w:tcPr>
          <w:p w:rsidRPr="003F1F53" w:rsidR="00EE2519" w:rsidP="007A05FD" w:rsidRDefault="00EE2519">
            <w:pPr>
              <w:jc w:val="both"/>
              <w:rPr>
                <w:rFonts w:eastAsia="Times New Roman"/>
                <w:lang w:val="en-IE"/>
              </w:rPr>
            </w:pPr>
            <w:r w:rsidRPr="003F1F53">
              <w:rPr>
                <w:rFonts w:eastAsia="Times New Roman"/>
                <w:lang w:val="en-IE"/>
              </w:rPr>
              <w:t>Has the meaning given in Clause</w:t>
            </w:r>
            <w:r>
              <w:rPr>
                <w:rFonts w:eastAsia="Times New Roman"/>
                <w:lang w:val="en-IE"/>
              </w:rPr>
              <w:t xml:space="preserve"> 3</w:t>
            </w:r>
            <w:r w:rsidRPr="003F1F53">
              <w:rPr>
                <w:rFonts w:eastAsia="Times New Roman"/>
                <w:lang w:val="en-IE"/>
              </w:rPr>
              <w:t>.</w:t>
            </w:r>
          </w:p>
          <w:p w:rsidRPr="003F1F53" w:rsidR="00EE2519" w:rsidP="007A05FD" w:rsidRDefault="00EE2519">
            <w:pPr>
              <w:jc w:val="both"/>
              <w:rPr>
                <w:rFonts w:eastAsia="Times New Roman"/>
                <w:lang w:val="en-IE"/>
              </w:rPr>
            </w:pPr>
          </w:p>
        </w:tc>
      </w:tr>
      <w:tr w:rsidRPr="003F1F53" w:rsidR="00EE2519" w:rsidTr="007A05FD">
        <w:tc>
          <w:tcPr>
            <w:tcW w:w="2518" w:type="dxa"/>
          </w:tcPr>
          <w:p w:rsidRPr="007A05FD" w:rsidR="00EE2519" w:rsidP="007A05FD" w:rsidRDefault="00EE2519">
            <w:pPr>
              <w:rPr>
                <w:rFonts w:eastAsia="Times New Roman"/>
                <w:b/>
                <w:lang w:val="en-IE"/>
              </w:rPr>
            </w:pPr>
            <w:r w:rsidRPr="007A05FD">
              <w:rPr>
                <w:rFonts w:eastAsia="Times New Roman"/>
                <w:b/>
                <w:lang w:val="en-IE"/>
              </w:rPr>
              <w:t>Field</w:t>
            </w:r>
          </w:p>
        </w:tc>
        <w:tc>
          <w:tcPr>
            <w:tcW w:w="6662" w:type="dxa"/>
          </w:tcPr>
          <w:p w:rsidRPr="003F1F53" w:rsidR="00EE2519" w:rsidP="007A05FD" w:rsidRDefault="00EE2519">
            <w:pPr>
              <w:jc w:val="both"/>
              <w:rPr>
                <w:rFonts w:eastAsia="Times New Roman"/>
                <w:lang w:val="en-IE"/>
              </w:rPr>
            </w:pPr>
            <w:r w:rsidRPr="003F1F53">
              <w:rPr>
                <w:rFonts w:eastAsia="Times New Roman"/>
                <w:lang w:val="en-IE"/>
              </w:rPr>
              <w:t>[</w:t>
            </w:r>
            <w:r w:rsidRPr="003F1F53">
              <w:rPr>
                <w:rFonts w:eastAsia="Times New Roman"/>
                <w:i/>
                <w:lang w:val="en-IE"/>
              </w:rPr>
              <w:t>●</w:t>
            </w:r>
            <w:r w:rsidRPr="003F1F53">
              <w:rPr>
                <w:rFonts w:eastAsia="Times New Roman"/>
                <w:lang w:val="en-IE"/>
              </w:rPr>
              <w:t>].</w:t>
            </w:r>
          </w:p>
          <w:p w:rsidRPr="003F1F53" w:rsidR="00EE2519" w:rsidP="007A05FD" w:rsidRDefault="00EE2519">
            <w:pPr>
              <w:jc w:val="both"/>
              <w:rPr>
                <w:rFonts w:eastAsia="Times New Roman"/>
                <w:lang w:val="en-IE"/>
              </w:rPr>
            </w:pPr>
          </w:p>
        </w:tc>
      </w:tr>
      <w:tr w:rsidRPr="003F1F53" w:rsidR="00E97157" w:rsidTr="007A05FD">
        <w:tc>
          <w:tcPr>
            <w:tcW w:w="2518" w:type="dxa"/>
          </w:tcPr>
          <w:p w:rsidR="00E97157" w:rsidP="00975F4F" w:rsidRDefault="00E97157">
            <w:pPr>
              <w:widowControl w:val="0"/>
              <w:jc w:val="both"/>
              <w:rPr>
                <w:b/>
              </w:rPr>
            </w:pPr>
            <w:r>
              <w:rPr>
                <w:b/>
              </w:rPr>
              <w:t>Government-related Bodies</w:t>
            </w:r>
          </w:p>
          <w:p w:rsidRPr="008935F1" w:rsidR="00E97157" w:rsidP="00975F4F" w:rsidRDefault="00E97157">
            <w:pPr>
              <w:widowControl w:val="0"/>
              <w:jc w:val="both"/>
              <w:rPr>
                <w:b/>
              </w:rPr>
            </w:pPr>
          </w:p>
        </w:tc>
        <w:tc>
          <w:tcPr>
            <w:tcW w:w="6662" w:type="dxa"/>
          </w:tcPr>
          <w:p w:rsidR="00E97157" w:rsidP="00975F4F" w:rsidRDefault="00E97157">
            <w:pPr>
              <w:widowControl w:val="0"/>
              <w:jc w:val="both"/>
            </w:pPr>
            <w:r w:rsidRPr="009019F2">
              <w:t xml:space="preserve">Irish Government departments, agencies or State research funding organisations to which the </w:t>
            </w:r>
            <w:r>
              <w:t>University</w:t>
            </w:r>
            <w:r w:rsidRPr="009019F2">
              <w:t xml:space="preserve"> may need to report on their activities, which may include, but are not limited to: the Higher Education Authority; Enterprise Ireland (EI); Science Foundation Ireland (SFI</w:t>
            </w:r>
            <w:r>
              <w:t>).</w:t>
            </w:r>
          </w:p>
          <w:p w:rsidRPr="008935F1" w:rsidR="00E97157" w:rsidP="00975F4F" w:rsidRDefault="00E97157">
            <w:pPr>
              <w:widowControl w:val="0"/>
              <w:jc w:val="both"/>
            </w:pPr>
          </w:p>
        </w:tc>
      </w:tr>
      <w:tr w:rsidRPr="003F1F53" w:rsidR="009C3FDB" w:rsidTr="007A05FD">
        <w:tc>
          <w:tcPr>
            <w:tcW w:w="2518" w:type="dxa"/>
          </w:tcPr>
          <w:p w:rsidRPr="009138D5" w:rsidR="009C3FDB" w:rsidP="007A05FD" w:rsidRDefault="009C3FDB">
            <w:pPr>
              <w:rPr>
                <w:rFonts w:eastAsia="Times New Roman"/>
                <w:b/>
                <w:lang w:val="en-GB"/>
              </w:rPr>
            </w:pPr>
            <w:r>
              <w:rPr>
                <w:rFonts w:eastAsia="Times New Roman"/>
                <w:b/>
                <w:lang w:val="en-GB"/>
              </w:rPr>
              <w:t>Improvement</w:t>
            </w:r>
          </w:p>
        </w:tc>
        <w:tc>
          <w:tcPr>
            <w:tcW w:w="6662" w:type="dxa"/>
          </w:tcPr>
          <w:p w:rsidR="009C3FDB" w:rsidP="009138D5" w:rsidRDefault="009C3FDB">
            <w:pPr>
              <w:jc w:val="both"/>
              <w:rPr>
                <w:rFonts w:eastAsia="Times New Roman"/>
                <w:lang w:val="en-GB"/>
              </w:rPr>
            </w:pPr>
            <w:r>
              <w:rPr>
                <w:rFonts w:eastAsia="Times New Roman"/>
                <w:lang w:val="en-GB"/>
              </w:rPr>
              <w:t xml:space="preserve">Any </w:t>
            </w:r>
            <w:r w:rsidRPr="009C3FDB">
              <w:rPr>
                <w:rFonts w:eastAsia="Times New Roman"/>
                <w:lang w:val="en-GB"/>
              </w:rPr>
              <w:t>improvement, development, adaptation, enhancement, alteration or modification to, or new application of the IP and/or the Know-how</w:t>
            </w:r>
            <w:r>
              <w:rPr>
                <w:rFonts w:eastAsia="Times New Roman"/>
                <w:lang w:val="en-GB"/>
              </w:rPr>
              <w:t>.</w:t>
            </w:r>
          </w:p>
          <w:p w:rsidR="009C3FDB" w:rsidP="009138D5" w:rsidRDefault="009C3FDB">
            <w:pPr>
              <w:jc w:val="both"/>
              <w:rPr>
                <w:rFonts w:eastAsia="Times New Roman"/>
                <w:lang w:val="en-GB"/>
              </w:rPr>
            </w:pPr>
          </w:p>
        </w:tc>
      </w:tr>
      <w:tr w:rsidRPr="003F1F53" w:rsidR="009138D5" w:rsidTr="007A05FD">
        <w:tc>
          <w:tcPr>
            <w:tcW w:w="2518" w:type="dxa"/>
          </w:tcPr>
          <w:p w:rsidRPr="007A05FD" w:rsidR="009138D5" w:rsidP="007A05FD" w:rsidRDefault="009138D5">
            <w:pPr>
              <w:rPr>
                <w:rFonts w:eastAsia="Times New Roman"/>
                <w:b/>
                <w:lang w:val="en-IE"/>
              </w:rPr>
            </w:pPr>
            <w:r w:rsidRPr="009138D5">
              <w:rPr>
                <w:rFonts w:eastAsia="Times New Roman"/>
                <w:b/>
                <w:lang w:val="en-GB"/>
              </w:rPr>
              <w:t>Intellectual Property Rights</w:t>
            </w:r>
          </w:p>
        </w:tc>
        <w:tc>
          <w:tcPr>
            <w:tcW w:w="6662" w:type="dxa"/>
          </w:tcPr>
          <w:p w:rsidR="009138D5" w:rsidP="009138D5" w:rsidRDefault="009138D5">
            <w:pPr>
              <w:jc w:val="both"/>
              <w:rPr>
                <w:rFonts w:eastAsia="Times New Roman"/>
                <w:lang w:val="en-GB"/>
              </w:rPr>
            </w:pPr>
            <w:r>
              <w:rPr>
                <w:rFonts w:eastAsia="Times New Roman"/>
                <w:lang w:val="en-GB"/>
              </w:rPr>
              <w:t xml:space="preserve">Any and </w:t>
            </w:r>
            <w:r w:rsidRPr="009138D5">
              <w:rPr>
                <w:rFonts w:eastAsia="Times New Roman"/>
                <w:lang w:val="en-GB"/>
              </w:rPr>
              <w:t>all intellectual and/or industrial property rights including patents, patent applications (including utility models, short-term patents and applications for same), supplementary protection certificates and the right to apply for same, discoveries, inventions, copyright (including rights in computer software and topography rights), rights (registered or unregistered and applications for same) in any design, techniques, processes, research, works of authorship, artistic, dramatic or musical works or sound recordings or films, computer software, trade secrets, confidential and proprietary knowledge and information and any rights protecting same, business goodwill and reputation and rights protecting same, trade marks and trade mark applications, trade or business names, domain names, service marks, utility models, rights in databases and know-how and all other intellectual property rights, in all cases whether or not registered or registerable and including registrations and applications for registration of any of these rights to apply for the same, and all rights and forms of protection of a similar nature or having equivalent or similar effect to any of these anywhere in the world</w:t>
            </w:r>
            <w:r>
              <w:rPr>
                <w:rFonts w:eastAsia="Times New Roman"/>
                <w:lang w:val="en-GB"/>
              </w:rPr>
              <w:t>.</w:t>
            </w:r>
          </w:p>
          <w:p w:rsidRPr="003F1F53" w:rsidR="009138D5" w:rsidP="009138D5" w:rsidRDefault="009138D5">
            <w:pPr>
              <w:jc w:val="both"/>
              <w:rPr>
                <w:rFonts w:eastAsia="Times New Roman"/>
                <w:lang w:val="en-IE"/>
              </w:rPr>
            </w:pPr>
          </w:p>
        </w:tc>
      </w:tr>
      <w:tr w:rsidRPr="003F1F53" w:rsidR="00EE2519" w:rsidTr="007A05FD">
        <w:tc>
          <w:tcPr>
            <w:tcW w:w="2518" w:type="dxa"/>
          </w:tcPr>
          <w:p w:rsidRPr="007A05FD" w:rsidR="00EE2519" w:rsidP="007A05FD" w:rsidRDefault="00EE2519">
            <w:pPr>
              <w:rPr>
                <w:rFonts w:eastAsia="Times New Roman"/>
                <w:b/>
                <w:lang w:val="en-IE"/>
              </w:rPr>
            </w:pPr>
            <w:r w:rsidRPr="007A05FD">
              <w:rPr>
                <w:rFonts w:eastAsia="Times New Roman"/>
                <w:b/>
                <w:lang w:val="en-IE"/>
              </w:rPr>
              <w:t>IP</w:t>
            </w:r>
          </w:p>
        </w:tc>
        <w:tc>
          <w:tcPr>
            <w:tcW w:w="6662" w:type="dxa"/>
          </w:tcPr>
          <w:p w:rsidRPr="003F1F53" w:rsidR="00EE2519" w:rsidP="007A05FD" w:rsidRDefault="00EE2519">
            <w:pPr>
              <w:jc w:val="both"/>
              <w:rPr>
                <w:rFonts w:eastAsia="Times New Roman"/>
                <w:lang w:val="en-IE"/>
              </w:rPr>
            </w:pPr>
            <w:r w:rsidRPr="003F1F53">
              <w:rPr>
                <w:rFonts w:eastAsia="Times New Roman"/>
                <w:lang w:val="en-IE"/>
              </w:rPr>
              <w:t xml:space="preserve">Any and all of the </w:t>
            </w:r>
            <w:r w:rsidR="009138D5">
              <w:rPr>
                <w:rFonts w:eastAsia="Times New Roman"/>
                <w:lang w:val="en-IE"/>
              </w:rPr>
              <w:t>I</w:t>
            </w:r>
            <w:r w:rsidRPr="003F1F53">
              <w:rPr>
                <w:rFonts w:eastAsia="Times New Roman"/>
                <w:lang w:val="en-IE"/>
              </w:rPr>
              <w:t xml:space="preserve">ntellectual </w:t>
            </w:r>
            <w:r w:rsidR="009138D5">
              <w:rPr>
                <w:rFonts w:eastAsia="Times New Roman"/>
                <w:lang w:val="en-IE"/>
              </w:rPr>
              <w:t>P</w:t>
            </w:r>
            <w:r w:rsidRPr="003F1F53">
              <w:rPr>
                <w:rFonts w:eastAsia="Times New Roman"/>
                <w:lang w:val="en-IE"/>
              </w:rPr>
              <w:t xml:space="preserve">roperty </w:t>
            </w:r>
            <w:r w:rsidR="009138D5">
              <w:rPr>
                <w:rFonts w:eastAsia="Times New Roman"/>
                <w:lang w:val="en-IE"/>
              </w:rPr>
              <w:t>R</w:t>
            </w:r>
            <w:r w:rsidRPr="003F1F53">
              <w:rPr>
                <w:rFonts w:eastAsia="Times New Roman"/>
                <w:lang w:val="en-IE"/>
              </w:rPr>
              <w:t xml:space="preserve">ights and relevant applications for </w:t>
            </w:r>
            <w:r w:rsidR="009138D5">
              <w:rPr>
                <w:rFonts w:eastAsia="Times New Roman"/>
                <w:lang w:val="en-IE"/>
              </w:rPr>
              <w:t>I</w:t>
            </w:r>
            <w:r w:rsidRPr="003F1F53">
              <w:rPr>
                <w:rFonts w:eastAsia="Times New Roman"/>
                <w:lang w:val="en-IE"/>
              </w:rPr>
              <w:t xml:space="preserve">ntellectual </w:t>
            </w:r>
            <w:r w:rsidR="009138D5">
              <w:rPr>
                <w:rFonts w:eastAsia="Times New Roman"/>
                <w:lang w:val="en-IE"/>
              </w:rPr>
              <w:t>P</w:t>
            </w:r>
            <w:r w:rsidRPr="003F1F53">
              <w:rPr>
                <w:rFonts w:eastAsia="Times New Roman"/>
                <w:lang w:val="en-IE"/>
              </w:rPr>
              <w:t xml:space="preserve">roperty </w:t>
            </w:r>
            <w:r w:rsidR="009138D5">
              <w:rPr>
                <w:rFonts w:eastAsia="Times New Roman"/>
                <w:lang w:val="en-IE"/>
              </w:rPr>
              <w:t>R</w:t>
            </w:r>
            <w:r w:rsidRPr="003F1F53">
              <w:rPr>
                <w:rFonts w:eastAsia="Times New Roman"/>
                <w:lang w:val="en-IE"/>
              </w:rPr>
              <w:t>ights referred to in Schedule 1 Part A, (including, with respect to any patents, any continuations, continuations in part, extensions, reissues, divisions, and any supplementary protection certificates and similar rights that derive priority from the foregoing).</w:t>
            </w:r>
          </w:p>
          <w:p w:rsidRPr="003F1F53" w:rsidR="00EE2519" w:rsidP="007A05FD" w:rsidRDefault="00EE2519">
            <w:pPr>
              <w:jc w:val="both"/>
              <w:rPr>
                <w:rFonts w:eastAsia="Times New Roman"/>
                <w:lang w:val="en-IE"/>
              </w:rPr>
            </w:pPr>
          </w:p>
        </w:tc>
      </w:tr>
      <w:tr w:rsidRPr="003F1F53" w:rsidR="00EE2519" w:rsidTr="007A05FD">
        <w:tc>
          <w:tcPr>
            <w:tcW w:w="2518" w:type="dxa"/>
          </w:tcPr>
          <w:p w:rsidRPr="007A05FD" w:rsidR="00EE2519" w:rsidP="007A05FD" w:rsidRDefault="00EE2519">
            <w:pPr>
              <w:rPr>
                <w:rFonts w:eastAsia="Times New Roman"/>
                <w:b/>
                <w:lang w:val="en-IE"/>
              </w:rPr>
            </w:pPr>
            <w:r w:rsidRPr="007A05FD">
              <w:rPr>
                <w:rFonts w:eastAsia="Times New Roman"/>
                <w:b/>
                <w:lang w:val="en-IE"/>
              </w:rPr>
              <w:t>Know-how</w:t>
            </w:r>
          </w:p>
        </w:tc>
        <w:tc>
          <w:tcPr>
            <w:tcW w:w="6662" w:type="dxa"/>
          </w:tcPr>
          <w:p w:rsidRPr="003F1F53" w:rsidR="00EE2519" w:rsidP="007A05FD" w:rsidRDefault="00EE2519">
            <w:pPr>
              <w:jc w:val="both"/>
              <w:rPr>
                <w:rFonts w:eastAsia="Times New Roman"/>
                <w:lang w:val="en-IE"/>
              </w:rPr>
            </w:pPr>
            <w:r w:rsidRPr="003F1F53">
              <w:rPr>
                <w:rFonts w:eastAsia="Times New Roman"/>
                <w:lang w:val="en-IE"/>
              </w:rPr>
              <w:t xml:space="preserve">Technical information in the Field developed by the </w:t>
            </w:r>
            <w:r w:rsidR="007A05FD">
              <w:rPr>
                <w:rFonts w:eastAsia="Times New Roman"/>
                <w:lang w:val="en-IE"/>
              </w:rPr>
              <w:t>University</w:t>
            </w:r>
            <w:r w:rsidRPr="003F1F53">
              <w:rPr>
                <w:rFonts w:eastAsia="Times New Roman"/>
                <w:lang w:val="en-IE"/>
              </w:rPr>
              <w:t xml:space="preserve"> and relating directly to the inventions claimed in the IP, as described in the attached Schedule 1 Part B.</w:t>
            </w:r>
          </w:p>
          <w:p w:rsidRPr="003F1F53" w:rsidR="00EE2519" w:rsidP="007A05FD" w:rsidRDefault="00EE2519">
            <w:pPr>
              <w:jc w:val="both"/>
              <w:rPr>
                <w:rFonts w:eastAsia="Times New Roman"/>
                <w:lang w:val="en-IE"/>
              </w:rPr>
            </w:pPr>
          </w:p>
        </w:tc>
      </w:tr>
      <w:tr w:rsidRPr="003F1F53" w:rsidR="00EE2519" w:rsidTr="007A05FD">
        <w:tc>
          <w:tcPr>
            <w:tcW w:w="2518" w:type="dxa"/>
          </w:tcPr>
          <w:p w:rsidRPr="007A05FD" w:rsidR="00EE2519" w:rsidP="007A05FD" w:rsidRDefault="00EE2519">
            <w:pPr>
              <w:rPr>
                <w:rFonts w:eastAsia="Times New Roman"/>
                <w:b/>
                <w:lang w:val="en-IE"/>
              </w:rPr>
            </w:pPr>
            <w:r w:rsidRPr="007A05FD">
              <w:rPr>
                <w:rFonts w:eastAsia="Times New Roman"/>
                <w:b/>
                <w:lang w:val="en-IE"/>
              </w:rPr>
              <w:t>Licensed Products</w:t>
            </w:r>
          </w:p>
        </w:tc>
        <w:tc>
          <w:tcPr>
            <w:tcW w:w="6662" w:type="dxa"/>
          </w:tcPr>
          <w:p w:rsidRPr="003F1F53" w:rsidR="00EE2519" w:rsidP="007A05FD" w:rsidRDefault="00EE2519">
            <w:pPr>
              <w:jc w:val="both"/>
              <w:rPr>
                <w:rFonts w:eastAsia="Times New Roman"/>
                <w:lang w:val="en-IE"/>
              </w:rPr>
            </w:pPr>
            <w:r w:rsidRPr="003F1F53">
              <w:rPr>
                <w:rFonts w:eastAsia="Times New Roman"/>
                <w:lang w:val="en-IE"/>
              </w:rPr>
              <w:t xml:space="preserve">Any and all products </w:t>
            </w:r>
            <w:r w:rsidR="00F62E2F">
              <w:rPr>
                <w:rFonts w:eastAsia="Times New Roman"/>
                <w:lang w:val="en-IE"/>
              </w:rPr>
              <w:t xml:space="preserve">or services </w:t>
            </w:r>
            <w:r w:rsidRPr="003F1F53">
              <w:rPr>
                <w:rFonts w:eastAsia="Times New Roman"/>
                <w:lang w:val="en-IE"/>
              </w:rPr>
              <w:t>that are manufactured, sold</w:t>
            </w:r>
            <w:r w:rsidR="0039570A">
              <w:rPr>
                <w:rFonts w:eastAsia="Times New Roman"/>
                <w:lang w:val="en-IE"/>
              </w:rPr>
              <w:t>, licensed</w:t>
            </w:r>
            <w:r w:rsidRPr="003F1F53">
              <w:rPr>
                <w:rFonts w:eastAsia="Times New Roman"/>
                <w:lang w:val="en-IE"/>
              </w:rPr>
              <w:t xml:space="preserve"> or otherwise supplied by the Licensee or its sub-licensee(s) (including any Affiliate(s) of the Licensee) and which incorporate</w:t>
            </w:r>
            <w:r w:rsidR="002413CF">
              <w:rPr>
                <w:rFonts w:eastAsia="Times New Roman"/>
                <w:lang w:val="en-IE"/>
              </w:rPr>
              <w:t xml:space="preserve"> or use</w:t>
            </w:r>
            <w:r w:rsidRPr="003F1F53">
              <w:rPr>
                <w:rFonts w:eastAsia="Times New Roman"/>
                <w:lang w:val="en-IE"/>
              </w:rPr>
              <w:t>, or their development</w:t>
            </w:r>
            <w:r w:rsidR="005F2C8F">
              <w:rPr>
                <w:rFonts w:eastAsia="Times New Roman"/>
                <w:lang w:val="en-IE"/>
              </w:rPr>
              <w:t>, manufacture or supply</w:t>
            </w:r>
            <w:r w:rsidRPr="003F1F53">
              <w:rPr>
                <w:rFonts w:eastAsia="Times New Roman"/>
                <w:lang w:val="en-IE"/>
              </w:rPr>
              <w:t xml:space="preserve"> makes use of, any of the </w:t>
            </w:r>
            <w:r w:rsidR="005F2C8F">
              <w:rPr>
                <w:rFonts w:eastAsia="Times New Roman"/>
                <w:lang w:val="en-IE"/>
              </w:rPr>
              <w:t>IP or Know-</w:t>
            </w:r>
            <w:r w:rsidR="00F91A92">
              <w:rPr>
                <w:rFonts w:eastAsia="Times New Roman"/>
                <w:lang w:val="en-IE"/>
              </w:rPr>
              <w:t>h</w:t>
            </w:r>
            <w:r w:rsidR="005F2C8F">
              <w:rPr>
                <w:rFonts w:eastAsia="Times New Roman"/>
                <w:lang w:val="en-IE"/>
              </w:rPr>
              <w:t>ow</w:t>
            </w:r>
            <w:r w:rsidRPr="003F1F53">
              <w:rPr>
                <w:rFonts w:eastAsia="Times New Roman"/>
                <w:lang w:val="en-IE"/>
              </w:rPr>
              <w:t>.</w:t>
            </w:r>
          </w:p>
          <w:p w:rsidRPr="003F1F53" w:rsidR="00EE2519" w:rsidP="007A05FD" w:rsidRDefault="00EE2519">
            <w:pPr>
              <w:jc w:val="both"/>
              <w:rPr>
                <w:rFonts w:eastAsia="Times New Roman"/>
                <w:lang w:val="en-IE"/>
              </w:rPr>
            </w:pPr>
          </w:p>
        </w:tc>
      </w:tr>
      <w:tr w:rsidRPr="003F1F53" w:rsidR="00EE2519" w:rsidTr="007A05FD">
        <w:tc>
          <w:tcPr>
            <w:tcW w:w="2518" w:type="dxa"/>
          </w:tcPr>
          <w:p w:rsidRPr="007A05FD" w:rsidR="00EE2519" w:rsidP="007A05FD" w:rsidRDefault="00D63C03">
            <w:pPr>
              <w:rPr>
                <w:rFonts w:eastAsia="Times New Roman"/>
                <w:b/>
                <w:lang w:val="en-IE"/>
              </w:rPr>
            </w:pPr>
            <w:r>
              <w:rPr>
                <w:rFonts w:eastAsia="Times New Roman"/>
                <w:b/>
                <w:lang w:val="en-IE"/>
              </w:rPr>
              <w:lastRenderedPageBreak/>
              <w:t>Net Sales Value</w:t>
            </w:r>
          </w:p>
        </w:tc>
        <w:tc>
          <w:tcPr>
            <w:tcW w:w="6662" w:type="dxa"/>
          </w:tcPr>
          <w:p w:rsidRPr="003F1F53" w:rsidR="00EE2519" w:rsidP="007A05FD" w:rsidRDefault="00EE2519">
            <w:pPr>
              <w:jc w:val="both"/>
              <w:rPr>
                <w:rFonts w:eastAsia="Times New Roman"/>
                <w:lang w:val="en-IE"/>
              </w:rPr>
            </w:pPr>
            <w:r w:rsidRPr="003F1F53">
              <w:rPr>
                <w:rFonts w:eastAsia="Times New Roman"/>
                <w:lang w:val="en-IE"/>
              </w:rPr>
              <w:t>The invoiced price of Licensed Products sold</w:t>
            </w:r>
            <w:r w:rsidR="006A714B">
              <w:rPr>
                <w:rFonts w:eastAsia="Times New Roman"/>
                <w:lang w:val="en-IE"/>
              </w:rPr>
              <w:t>, licensed</w:t>
            </w:r>
            <w:r w:rsidRPr="003F1F53">
              <w:rPr>
                <w:rFonts w:eastAsia="Times New Roman"/>
                <w:lang w:val="en-IE"/>
              </w:rPr>
              <w:t xml:space="preserve"> or otherwise supplied by the Licensee or its Affiliate(s) to independent third parties in arm’s length transactions exclusively for money or, where the sale or other supply is not at arm’s length, the price that would have been so invoiced if it had been at arm’s length, after deduction of all documented:</w:t>
            </w:r>
          </w:p>
          <w:p w:rsidRPr="003F1F53" w:rsidR="00EE2519" w:rsidP="00EA5C28" w:rsidRDefault="00EE2519">
            <w:pPr>
              <w:numPr>
                <w:ilvl w:val="0"/>
                <w:numId w:val="3"/>
              </w:numPr>
              <w:jc w:val="both"/>
              <w:rPr>
                <w:rFonts w:eastAsia="Times New Roman"/>
                <w:lang w:val="en-IE"/>
              </w:rPr>
            </w:pPr>
            <w:r w:rsidRPr="003F1F53">
              <w:rPr>
                <w:rFonts w:eastAsia="Times New Roman"/>
                <w:lang w:val="en-IE"/>
              </w:rPr>
              <w:t>normal trade discounts actually granted and any credits actually given for rejected or returned Licensed Products;</w:t>
            </w:r>
          </w:p>
          <w:p w:rsidRPr="003F1F53" w:rsidR="00EE2519" w:rsidP="00EA5C28" w:rsidRDefault="00EE2519">
            <w:pPr>
              <w:numPr>
                <w:ilvl w:val="0"/>
                <w:numId w:val="3"/>
              </w:numPr>
              <w:jc w:val="both"/>
              <w:rPr>
                <w:rFonts w:eastAsia="Times New Roman"/>
                <w:lang w:val="en-IE"/>
              </w:rPr>
            </w:pPr>
            <w:r w:rsidRPr="003F1F53">
              <w:rPr>
                <w:rFonts w:eastAsia="Times New Roman"/>
                <w:lang w:val="en-IE"/>
              </w:rPr>
              <w:t>costs of packaging, insurance, carriage and freight, provided in each case that the amounts are separately charged on the relevant invoice;</w:t>
            </w:r>
          </w:p>
          <w:p w:rsidRPr="003F1F53" w:rsidR="00EE2519" w:rsidP="00EA5C28" w:rsidRDefault="00EE2519">
            <w:pPr>
              <w:numPr>
                <w:ilvl w:val="0"/>
                <w:numId w:val="3"/>
              </w:numPr>
              <w:jc w:val="both"/>
              <w:rPr>
                <w:rFonts w:eastAsia="Times New Roman"/>
                <w:lang w:val="en-IE"/>
              </w:rPr>
            </w:pPr>
            <w:r>
              <w:rPr>
                <w:rFonts w:eastAsia="Times New Roman"/>
                <w:lang w:val="en-IE"/>
              </w:rPr>
              <w:t>V</w:t>
            </w:r>
            <w:r w:rsidRPr="003F1F53">
              <w:rPr>
                <w:rFonts w:eastAsia="Times New Roman"/>
                <w:lang w:val="en-IE"/>
              </w:rPr>
              <w:t xml:space="preserve">alue </w:t>
            </w:r>
            <w:r>
              <w:rPr>
                <w:rFonts w:eastAsia="Times New Roman"/>
                <w:lang w:val="en-IE"/>
              </w:rPr>
              <w:t>A</w:t>
            </w:r>
            <w:r w:rsidRPr="003F1F53">
              <w:rPr>
                <w:rFonts w:eastAsia="Times New Roman"/>
                <w:lang w:val="en-IE"/>
              </w:rPr>
              <w:t xml:space="preserve">dded </w:t>
            </w:r>
            <w:r>
              <w:rPr>
                <w:rFonts w:eastAsia="Times New Roman"/>
                <w:lang w:val="en-IE"/>
              </w:rPr>
              <w:t>T</w:t>
            </w:r>
            <w:r w:rsidRPr="003F1F53">
              <w:rPr>
                <w:rFonts w:eastAsia="Times New Roman"/>
                <w:lang w:val="en-IE"/>
              </w:rPr>
              <w:t>ax or other sales tax; and</w:t>
            </w:r>
          </w:p>
          <w:p w:rsidRPr="003F1F53" w:rsidR="00EE2519" w:rsidP="00EA5C28" w:rsidRDefault="00EE2519">
            <w:pPr>
              <w:numPr>
                <w:ilvl w:val="0"/>
                <w:numId w:val="3"/>
              </w:numPr>
              <w:jc w:val="both"/>
              <w:rPr>
                <w:rFonts w:eastAsia="Times New Roman"/>
                <w:lang w:val="en-IE"/>
              </w:rPr>
            </w:pPr>
            <w:r w:rsidRPr="003F1F53">
              <w:rPr>
                <w:rFonts w:eastAsia="Times New Roman"/>
                <w:lang w:val="en-IE"/>
              </w:rPr>
              <w:t>import duties or similar applicable government levies</w:t>
            </w:r>
            <w:r>
              <w:rPr>
                <w:rFonts w:eastAsia="Times New Roman"/>
                <w:lang w:val="en-IE"/>
              </w:rPr>
              <w:t>,</w:t>
            </w:r>
          </w:p>
          <w:p w:rsidR="00EE2519" w:rsidP="007A05FD" w:rsidRDefault="00EE2519">
            <w:pPr>
              <w:jc w:val="both"/>
              <w:rPr>
                <w:rFonts w:eastAsia="Times New Roman"/>
                <w:lang w:val="en-IE"/>
              </w:rPr>
            </w:pPr>
            <w:r w:rsidRPr="003F1F53">
              <w:rPr>
                <w:rFonts w:eastAsia="Times New Roman"/>
                <w:lang w:val="en-IE"/>
              </w:rPr>
              <w:t>provided that such deductions do not exceed reasonable and customary amounts in the markets in which such sales or other supplies occurred.  Sales and other supplies between any of the Licensee, its Affiliates and sub-licensees shall not be considered for the purposes of this definition unless there is no subsequent sale or other supply to a person who is not the Licensee, its Affiliate or sub-licensee.</w:t>
            </w:r>
          </w:p>
          <w:p w:rsidRPr="003F1F53" w:rsidR="00EE2519" w:rsidP="007A05FD" w:rsidRDefault="00EE2519">
            <w:pPr>
              <w:jc w:val="both"/>
              <w:rPr>
                <w:rFonts w:eastAsia="Times New Roman"/>
                <w:lang w:val="en-IE"/>
              </w:rPr>
            </w:pPr>
          </w:p>
        </w:tc>
      </w:tr>
      <w:tr w:rsidRPr="003F1F53" w:rsidR="00EE2519" w:rsidTr="007A05FD">
        <w:tc>
          <w:tcPr>
            <w:tcW w:w="2518" w:type="dxa"/>
          </w:tcPr>
          <w:p w:rsidRPr="007A05FD" w:rsidR="00EE2519" w:rsidP="007A05FD" w:rsidRDefault="00EE2519">
            <w:pPr>
              <w:rPr>
                <w:rFonts w:eastAsia="Times New Roman"/>
                <w:b/>
                <w:lang w:val="en-IE"/>
              </w:rPr>
            </w:pPr>
            <w:r w:rsidRPr="007A05FD">
              <w:rPr>
                <w:rFonts w:eastAsia="Times New Roman"/>
                <w:b/>
                <w:lang w:val="en-IE"/>
              </w:rPr>
              <w:t>Parties</w:t>
            </w:r>
          </w:p>
        </w:tc>
        <w:tc>
          <w:tcPr>
            <w:tcW w:w="6662" w:type="dxa"/>
          </w:tcPr>
          <w:p w:rsidRPr="003F1F53" w:rsidR="00EE2519" w:rsidP="007A05FD" w:rsidRDefault="00EE2519">
            <w:pPr>
              <w:jc w:val="both"/>
              <w:rPr>
                <w:rFonts w:eastAsia="Times New Roman"/>
                <w:lang w:val="en-IE"/>
              </w:rPr>
            </w:pPr>
            <w:r w:rsidRPr="003F1F53">
              <w:rPr>
                <w:rFonts w:eastAsia="Times New Roman"/>
                <w:lang w:val="en-IE"/>
              </w:rPr>
              <w:t xml:space="preserve">The </w:t>
            </w:r>
            <w:r w:rsidR="007A05FD">
              <w:rPr>
                <w:rFonts w:eastAsia="Times New Roman"/>
                <w:lang w:val="en-IE"/>
              </w:rPr>
              <w:t>University</w:t>
            </w:r>
            <w:r w:rsidRPr="003F1F53">
              <w:rPr>
                <w:rFonts w:eastAsia="Times New Roman"/>
                <w:lang w:val="en-IE"/>
              </w:rPr>
              <w:t xml:space="preserve"> and the Licensee; and “</w:t>
            </w:r>
            <w:r w:rsidRPr="003F1F53">
              <w:rPr>
                <w:rFonts w:eastAsia="Times New Roman"/>
                <w:b/>
                <w:lang w:val="en-IE"/>
              </w:rPr>
              <w:t>Party</w:t>
            </w:r>
            <w:r w:rsidRPr="003F1F53">
              <w:rPr>
                <w:rFonts w:eastAsia="Times New Roman"/>
                <w:lang w:val="en-IE"/>
              </w:rPr>
              <w:t>” shall mean either of them.</w:t>
            </w:r>
          </w:p>
          <w:p w:rsidRPr="003F1F53" w:rsidR="00EE2519" w:rsidP="007A05FD" w:rsidRDefault="00EE2519">
            <w:pPr>
              <w:jc w:val="both"/>
              <w:rPr>
                <w:rFonts w:eastAsia="Times New Roman"/>
                <w:lang w:val="en-IE"/>
              </w:rPr>
            </w:pPr>
          </w:p>
        </w:tc>
      </w:tr>
      <w:tr w:rsidRPr="003F1F53" w:rsidR="00EE2519" w:rsidTr="007A05FD">
        <w:tc>
          <w:tcPr>
            <w:tcW w:w="2518" w:type="dxa"/>
          </w:tcPr>
          <w:p w:rsidRPr="007A05FD" w:rsidR="00EE2519" w:rsidP="007A05FD" w:rsidRDefault="00EE2519">
            <w:pPr>
              <w:rPr>
                <w:rFonts w:eastAsia="Times New Roman"/>
                <w:b/>
                <w:lang w:val="en-IE"/>
              </w:rPr>
            </w:pPr>
            <w:r w:rsidRPr="007A05FD">
              <w:rPr>
                <w:rFonts w:eastAsia="Times New Roman"/>
                <w:b/>
                <w:lang w:val="en-IE"/>
              </w:rPr>
              <w:t>Receiving Party</w:t>
            </w:r>
          </w:p>
          <w:p w:rsidRPr="007A05FD" w:rsidR="00EE2519" w:rsidP="007A05FD" w:rsidRDefault="00EE2519">
            <w:pPr>
              <w:rPr>
                <w:rFonts w:eastAsia="Times New Roman"/>
                <w:b/>
                <w:lang w:val="en-IE"/>
              </w:rPr>
            </w:pPr>
          </w:p>
        </w:tc>
        <w:tc>
          <w:tcPr>
            <w:tcW w:w="6662" w:type="dxa"/>
          </w:tcPr>
          <w:p w:rsidRPr="003F1F53" w:rsidR="00EE2519" w:rsidP="007A05FD" w:rsidRDefault="00EE2519">
            <w:pPr>
              <w:jc w:val="both"/>
              <w:rPr>
                <w:rFonts w:eastAsia="Times New Roman"/>
                <w:lang w:val="en-IE"/>
              </w:rPr>
            </w:pPr>
            <w:r w:rsidRPr="003F1F53">
              <w:rPr>
                <w:rFonts w:eastAsia="Times New Roman"/>
                <w:lang w:val="en-IE"/>
              </w:rPr>
              <w:t>Has the meaning given in Clause</w:t>
            </w:r>
            <w:r>
              <w:rPr>
                <w:rFonts w:eastAsia="Times New Roman"/>
                <w:lang w:val="en-IE"/>
              </w:rPr>
              <w:t xml:space="preserve"> 3</w:t>
            </w:r>
            <w:r w:rsidRPr="003F1F53">
              <w:rPr>
                <w:rFonts w:eastAsia="Times New Roman"/>
                <w:lang w:val="en-IE"/>
              </w:rPr>
              <w:t>.</w:t>
            </w:r>
          </w:p>
          <w:p w:rsidRPr="003F1F53" w:rsidR="00EE2519" w:rsidP="007A05FD" w:rsidRDefault="00EE2519">
            <w:pPr>
              <w:jc w:val="both"/>
              <w:rPr>
                <w:rFonts w:eastAsia="Times New Roman"/>
                <w:lang w:val="en-IE"/>
              </w:rPr>
            </w:pPr>
          </w:p>
        </w:tc>
      </w:tr>
      <w:tr w:rsidRPr="003F1F53" w:rsidR="00EE2519" w:rsidTr="007A05FD">
        <w:tc>
          <w:tcPr>
            <w:tcW w:w="2518" w:type="dxa"/>
          </w:tcPr>
          <w:p w:rsidRPr="007A05FD" w:rsidR="00EE2519" w:rsidP="007A05FD" w:rsidRDefault="00EE2519">
            <w:pPr>
              <w:rPr>
                <w:rFonts w:eastAsia="Times New Roman"/>
                <w:b/>
                <w:lang w:val="en-IE"/>
              </w:rPr>
            </w:pPr>
            <w:r w:rsidRPr="007A05FD">
              <w:rPr>
                <w:rFonts w:eastAsia="Times New Roman"/>
                <w:b/>
                <w:lang w:val="en-IE"/>
              </w:rPr>
              <w:t>Territory</w:t>
            </w:r>
          </w:p>
        </w:tc>
        <w:tc>
          <w:tcPr>
            <w:tcW w:w="6662" w:type="dxa"/>
          </w:tcPr>
          <w:p w:rsidRPr="003F1F53" w:rsidR="00EE2519" w:rsidP="007A05FD" w:rsidRDefault="00EE2519">
            <w:pPr>
              <w:jc w:val="both"/>
              <w:rPr>
                <w:rFonts w:eastAsia="Times New Roman"/>
                <w:lang w:val="en-IE"/>
              </w:rPr>
            </w:pPr>
            <w:r w:rsidRPr="003F1F53">
              <w:rPr>
                <w:rFonts w:eastAsia="Times New Roman"/>
                <w:lang w:val="en-IE"/>
              </w:rPr>
              <w:t>[●].</w:t>
            </w:r>
          </w:p>
          <w:p w:rsidRPr="003F1F53" w:rsidR="00EE2519" w:rsidP="007A05FD" w:rsidRDefault="00EE2519">
            <w:pPr>
              <w:jc w:val="both"/>
              <w:rPr>
                <w:rFonts w:eastAsia="Times New Roman"/>
                <w:lang w:val="en-IE"/>
              </w:rPr>
            </w:pPr>
          </w:p>
        </w:tc>
      </w:tr>
    </w:tbl>
    <w:p w:rsidRPr="003F1F53" w:rsidR="00EE2519" w:rsidP="00EE2519" w:rsidRDefault="00EE2519">
      <w:pPr>
        <w:jc w:val="both"/>
        <w:rPr>
          <w:rFonts w:eastAsia="Times New Roman"/>
          <w:lang w:val="en-IE"/>
        </w:rPr>
      </w:pPr>
    </w:p>
    <w:p w:rsidRPr="007A05FD" w:rsidR="00EE2519" w:rsidP="00EA5C28" w:rsidRDefault="00EE2519">
      <w:pPr>
        <w:keepNext/>
        <w:numPr>
          <w:ilvl w:val="0"/>
          <w:numId w:val="7"/>
        </w:numPr>
        <w:tabs>
          <w:tab w:val="clear" w:pos="360"/>
          <w:tab w:val="num" w:pos="567"/>
        </w:tabs>
        <w:ind w:left="567" w:hanging="567"/>
        <w:jc w:val="both"/>
        <w:outlineLvl w:val="0"/>
        <w:rPr>
          <w:rFonts w:eastAsia="Times New Roman"/>
          <w:b/>
          <w:lang w:val="en-IE"/>
        </w:rPr>
      </w:pPr>
      <w:bookmarkStart w:name="_Toc388439072" w:id="3"/>
      <w:r w:rsidRPr="007A05FD">
        <w:rPr>
          <w:rFonts w:eastAsia="Times New Roman"/>
          <w:b/>
          <w:lang w:val="en-IE"/>
        </w:rPr>
        <w:t>Grant of rights</w:t>
      </w:r>
      <w:bookmarkEnd w:id="3"/>
    </w:p>
    <w:p w:rsidRPr="007A05FD" w:rsidR="00EE2519" w:rsidP="00EE2519" w:rsidRDefault="00EE2519">
      <w:pPr>
        <w:jc w:val="both"/>
        <w:rPr>
          <w:rFonts w:eastAsia="Times New Roman"/>
          <w:b/>
          <w:lang w:val="en-IE"/>
        </w:rPr>
      </w:pPr>
    </w:p>
    <w:p w:rsidRPr="007A05FD" w:rsidR="00EE2519" w:rsidP="00EE2519" w:rsidRDefault="00EE2519">
      <w:pPr>
        <w:numPr>
          <w:ilvl w:val="1"/>
          <w:numId w:val="0"/>
        </w:numPr>
        <w:tabs>
          <w:tab w:val="num" w:pos="567"/>
        </w:tabs>
        <w:ind w:left="567" w:hanging="567"/>
        <w:jc w:val="both"/>
        <w:rPr>
          <w:rFonts w:eastAsia="Times New Roman"/>
          <w:lang w:val="en-IE"/>
        </w:rPr>
      </w:pPr>
      <w:bookmarkStart w:name="_Ref120972950" w:id="4"/>
      <w:r w:rsidRPr="007A05FD">
        <w:rPr>
          <w:rFonts w:eastAsia="Times New Roman"/>
          <w:lang w:val="en-IE"/>
        </w:rPr>
        <w:t>2.1</w:t>
      </w:r>
      <w:r w:rsidRPr="007A05FD">
        <w:rPr>
          <w:rFonts w:eastAsia="Times New Roman"/>
          <w:i/>
          <w:lang w:val="en-IE"/>
        </w:rPr>
        <w:tab/>
        <w:t xml:space="preserve">Licences. </w:t>
      </w:r>
      <w:r w:rsidRPr="007A05FD">
        <w:rPr>
          <w:rFonts w:eastAsia="Times New Roman"/>
          <w:lang w:val="en-IE"/>
        </w:rPr>
        <w:t xml:space="preserve">The </w:t>
      </w:r>
      <w:r w:rsidRPr="007A05FD" w:rsidR="007A05FD">
        <w:rPr>
          <w:rFonts w:eastAsia="Times New Roman"/>
          <w:lang w:val="en-IE"/>
        </w:rPr>
        <w:t>University</w:t>
      </w:r>
      <w:r w:rsidRPr="007A05FD">
        <w:rPr>
          <w:rFonts w:eastAsia="Times New Roman"/>
          <w:lang w:val="en-IE"/>
        </w:rPr>
        <w:t xml:space="preserve"> hereby grants to the Licensee, subject to the provisions of this Agreement:</w:t>
      </w:r>
      <w:bookmarkEnd w:id="4"/>
    </w:p>
    <w:p w:rsidRPr="007A05FD" w:rsidR="00EE2519" w:rsidP="00EE2519" w:rsidRDefault="00EE2519">
      <w:pPr>
        <w:jc w:val="both"/>
        <w:rPr>
          <w:rFonts w:eastAsia="Times New Roman"/>
          <w:lang w:val="en-IE"/>
        </w:rPr>
      </w:pPr>
    </w:p>
    <w:p w:rsidRPr="007A05FD" w:rsidR="00EE2519" w:rsidP="00EA5C28" w:rsidRDefault="00EE2519">
      <w:pPr>
        <w:numPr>
          <w:ilvl w:val="0"/>
          <w:numId w:val="8"/>
        </w:numPr>
        <w:tabs>
          <w:tab w:val="clear" w:pos="720"/>
          <w:tab w:val="num" w:pos="927"/>
        </w:tabs>
        <w:ind w:left="927"/>
        <w:jc w:val="both"/>
        <w:rPr>
          <w:rFonts w:eastAsia="Times New Roman"/>
          <w:lang w:val="en-IE"/>
        </w:rPr>
      </w:pPr>
      <w:r w:rsidRPr="007A05FD">
        <w:rPr>
          <w:rFonts w:eastAsia="Times New Roman"/>
          <w:lang w:val="en-IE"/>
        </w:rPr>
        <w:t>an exclusive licence to use the IP to develop, manufacture, have manufactured, use and sell or otherwise supply Licensed Products only in the Field in the Territory; and</w:t>
      </w:r>
    </w:p>
    <w:p w:rsidRPr="007A05FD" w:rsidR="00EE2519" w:rsidP="00EE2519" w:rsidRDefault="00EE2519">
      <w:pPr>
        <w:ind w:left="774"/>
        <w:jc w:val="both"/>
        <w:rPr>
          <w:rFonts w:eastAsia="Times New Roman"/>
          <w:lang w:val="en-IE"/>
        </w:rPr>
      </w:pPr>
    </w:p>
    <w:p w:rsidRPr="007A05FD" w:rsidR="00EE2519" w:rsidP="00EA5C28" w:rsidRDefault="00EE2519">
      <w:pPr>
        <w:numPr>
          <w:ilvl w:val="0"/>
          <w:numId w:val="8"/>
        </w:numPr>
        <w:ind w:left="927"/>
        <w:jc w:val="both"/>
        <w:rPr>
          <w:rFonts w:eastAsia="Times New Roman"/>
          <w:lang w:val="en-IE"/>
        </w:rPr>
      </w:pPr>
      <w:r w:rsidRPr="007A05FD">
        <w:rPr>
          <w:rFonts w:eastAsia="Times New Roman"/>
          <w:lang w:val="en-IE"/>
        </w:rPr>
        <w:t>a non-exclusive licence to use the Know-how to develop, manufacture, have manufactured, use and sell or otherwise supply Licensed Products only in the Field in the Territory.</w:t>
      </w:r>
    </w:p>
    <w:p w:rsidRPr="007A05FD" w:rsidR="00EE2519" w:rsidP="00EE2519" w:rsidRDefault="00EE2519">
      <w:pPr>
        <w:jc w:val="both"/>
        <w:rPr>
          <w:rFonts w:eastAsia="Times New Roman"/>
          <w:lang w:val="en-IE"/>
        </w:rPr>
      </w:pPr>
    </w:p>
    <w:p w:rsidRPr="007A05FD" w:rsidR="00EE2519" w:rsidP="00EE2519" w:rsidRDefault="001D4A1A">
      <w:pPr>
        <w:numPr>
          <w:ilvl w:val="1"/>
          <w:numId w:val="0"/>
        </w:numPr>
        <w:tabs>
          <w:tab w:val="num" w:pos="567"/>
        </w:tabs>
        <w:ind w:left="567" w:hanging="567"/>
        <w:jc w:val="both"/>
        <w:rPr>
          <w:rFonts w:eastAsia="Times New Roman"/>
          <w:lang w:val="en-IE"/>
        </w:rPr>
      </w:pPr>
      <w:bookmarkStart w:name="_Ref387233698" w:id="5"/>
      <w:r w:rsidRPr="007A05FD">
        <w:rPr>
          <w:rFonts w:eastAsia="Times New Roman"/>
          <w:lang w:val="en-IE"/>
        </w:rPr>
        <w:t>2.2</w:t>
      </w:r>
      <w:r w:rsidRPr="007A05FD">
        <w:rPr>
          <w:rFonts w:eastAsia="Times New Roman"/>
          <w:i/>
          <w:lang w:val="en-IE"/>
        </w:rPr>
        <w:tab/>
        <w:t>Formal licences</w:t>
      </w:r>
      <w:r w:rsidRPr="007A05FD" w:rsidR="00EE2519">
        <w:rPr>
          <w:rFonts w:eastAsia="Times New Roman"/>
          <w:i/>
          <w:lang w:val="en-IE"/>
        </w:rPr>
        <w:t xml:space="preserve">. </w:t>
      </w:r>
      <w:r w:rsidRPr="007A05FD" w:rsidR="00EE2519">
        <w:rPr>
          <w:rFonts w:eastAsia="Times New Roman"/>
          <w:lang w:val="en-IE"/>
        </w:rPr>
        <w:t>The Parties shall execute such formal licences as may be necessary or appropriate for registration with intellectual property offices and other relevant authorities in particular territories.  In the event of any conflict in meaning between any such licence and the provisions of this Agreement, the provisions of this Agreement shall prevail.  Prior to the execution of the formal licence(s) (if any) referred to in this Clause 2.2 the Parties shall so far as possible have the same rights and obligations towards one another as if such licence(s) had been granted. The Parties shall use reasonable endeavours to ensure that, to the extent permitted by the relevant authorities, this Agreement shall not form part of any public record.</w:t>
      </w:r>
      <w:bookmarkEnd w:id="5"/>
    </w:p>
    <w:p w:rsidRPr="007A05FD" w:rsidR="00EE2519" w:rsidP="00EE2519" w:rsidRDefault="00EE2519">
      <w:pPr>
        <w:jc w:val="both"/>
        <w:rPr>
          <w:rFonts w:eastAsia="Times New Roman"/>
          <w:lang w:val="en-IE"/>
        </w:rPr>
      </w:pPr>
    </w:p>
    <w:p w:rsidRPr="007A05FD" w:rsidR="00EE2519" w:rsidP="00EE2519" w:rsidRDefault="00EE2519">
      <w:pPr>
        <w:numPr>
          <w:ilvl w:val="1"/>
          <w:numId w:val="0"/>
        </w:numPr>
        <w:tabs>
          <w:tab w:val="num" w:pos="567"/>
        </w:tabs>
        <w:ind w:left="567" w:hanging="567"/>
        <w:jc w:val="both"/>
        <w:rPr>
          <w:rFonts w:eastAsia="Times New Roman"/>
          <w:lang w:val="en-IE"/>
        </w:rPr>
      </w:pPr>
      <w:r w:rsidRPr="007A05FD">
        <w:rPr>
          <w:rFonts w:eastAsia="Times New Roman"/>
          <w:lang w:val="en-IE"/>
        </w:rPr>
        <w:t>2.3</w:t>
      </w:r>
      <w:r w:rsidRPr="007A05FD">
        <w:rPr>
          <w:rFonts w:eastAsia="Times New Roman"/>
          <w:i/>
          <w:lang w:val="en-IE"/>
        </w:rPr>
        <w:tab/>
        <w:t>Sub-licensing</w:t>
      </w:r>
      <w:r w:rsidRPr="007A05FD">
        <w:rPr>
          <w:rFonts w:eastAsia="Times New Roman"/>
          <w:lang w:val="en-IE"/>
        </w:rPr>
        <w:t xml:space="preserve">. </w:t>
      </w:r>
    </w:p>
    <w:p w:rsidRPr="007A05FD" w:rsidR="00EE2519" w:rsidP="00EE2519" w:rsidRDefault="00EE2519">
      <w:pPr>
        <w:numPr>
          <w:ilvl w:val="1"/>
          <w:numId w:val="0"/>
        </w:numPr>
        <w:tabs>
          <w:tab w:val="num" w:pos="567"/>
        </w:tabs>
        <w:ind w:left="567" w:hanging="567"/>
        <w:jc w:val="both"/>
        <w:rPr>
          <w:rFonts w:eastAsia="Times New Roman"/>
          <w:i/>
          <w:lang w:val="en-IE"/>
        </w:rPr>
      </w:pPr>
      <w:r w:rsidRPr="007A05FD">
        <w:rPr>
          <w:rFonts w:eastAsia="Times New Roman"/>
          <w:i/>
          <w:lang w:val="en-IE"/>
        </w:rPr>
        <w:tab/>
      </w:r>
    </w:p>
    <w:p w:rsidRPr="007A05FD" w:rsidR="00EE2519" w:rsidP="00EA5C28" w:rsidRDefault="00EE2519">
      <w:pPr>
        <w:numPr>
          <w:ilvl w:val="0"/>
          <w:numId w:val="9"/>
        </w:numPr>
        <w:tabs>
          <w:tab w:val="clear" w:pos="720"/>
          <w:tab w:val="num" w:pos="851"/>
        </w:tabs>
        <w:ind w:left="927"/>
        <w:jc w:val="both"/>
        <w:rPr>
          <w:rFonts w:eastAsia="Times New Roman"/>
          <w:lang w:val="en-IE"/>
        </w:rPr>
      </w:pPr>
      <w:r w:rsidRPr="007A05FD">
        <w:rPr>
          <w:rFonts w:eastAsia="Times New Roman"/>
          <w:iCs/>
          <w:lang w:val="en-IE"/>
        </w:rPr>
        <w:tab/>
        <w:t xml:space="preserve">The Licensee shall be entitled to grant sub-licences of its rights under this Agreement to any of its Affiliates without the need for any further consent from the </w:t>
      </w:r>
      <w:r w:rsidRPr="007A05FD" w:rsidR="007A05FD">
        <w:rPr>
          <w:rFonts w:eastAsia="Times New Roman"/>
          <w:iCs/>
          <w:lang w:val="en-IE"/>
        </w:rPr>
        <w:t>University</w:t>
      </w:r>
      <w:r w:rsidRPr="007A05FD">
        <w:rPr>
          <w:rFonts w:eastAsia="Times New Roman"/>
          <w:iCs/>
          <w:lang w:val="en-IE"/>
        </w:rPr>
        <w:t xml:space="preserve">, provided that the Licensee complies with the conditions set out in paragraph (i) to (v) of Clause 2.3(b) in respect of any such sub-licence. </w:t>
      </w:r>
    </w:p>
    <w:p w:rsidRPr="007A05FD" w:rsidR="00EE2519" w:rsidP="00EE2519" w:rsidRDefault="00EE2519">
      <w:pPr>
        <w:ind w:left="927"/>
        <w:jc w:val="both"/>
        <w:rPr>
          <w:rFonts w:eastAsia="Times New Roman"/>
          <w:lang w:val="en-IE"/>
        </w:rPr>
      </w:pPr>
    </w:p>
    <w:p w:rsidRPr="00FE0821" w:rsidR="00EE2519" w:rsidP="00FE0821" w:rsidRDefault="00FE0821">
      <w:pPr>
        <w:numPr>
          <w:ilvl w:val="0"/>
          <w:numId w:val="9"/>
        </w:numPr>
        <w:tabs>
          <w:tab w:val="clear" w:pos="720"/>
          <w:tab w:val="num" w:pos="851"/>
        </w:tabs>
        <w:ind w:left="927"/>
        <w:jc w:val="both"/>
        <w:rPr>
          <w:rFonts w:eastAsia="Times New Roman"/>
          <w:iCs/>
          <w:lang w:val="en-IE"/>
        </w:rPr>
      </w:pPr>
      <w:r>
        <w:rPr>
          <w:rFonts w:eastAsia="Times New Roman"/>
          <w:iCs/>
          <w:lang w:val="en-IE"/>
        </w:rPr>
        <w:t xml:space="preserve"> </w:t>
      </w:r>
      <w:r w:rsidRPr="007A05FD" w:rsidR="00EE2519">
        <w:rPr>
          <w:rFonts w:eastAsia="Times New Roman"/>
          <w:iCs/>
          <w:lang w:val="en-IE"/>
        </w:rPr>
        <w:t xml:space="preserve">Subject to Clause 2.3(a), the </w:t>
      </w:r>
      <w:r w:rsidRPr="0083492A" w:rsidR="0083492A">
        <w:rPr>
          <w:rFonts w:eastAsia="Times New Roman"/>
          <w:iCs/>
          <w:lang w:val="en-IE"/>
        </w:rPr>
        <w:t>Licensee shall not be entitled to grant sub-licences of its rights under this Agreement, except where the University gives its prior written consent to sub-licensing generally, which consent shall not be unreasonably withheld. Where the University gives such consent, the Licensee shall be entitled to grant sub-licences of its rights under this Agreement to any person, provided that</w:t>
      </w:r>
      <w:r w:rsidR="0083492A">
        <w:rPr>
          <w:rFonts w:eastAsia="Times New Roman"/>
          <w:iCs/>
          <w:lang w:val="en-IE"/>
        </w:rPr>
        <w:t>:</w:t>
      </w:r>
    </w:p>
    <w:p w:rsidRPr="007A05FD" w:rsidR="00EE2519" w:rsidP="00EE2519" w:rsidRDefault="00EE2519">
      <w:pPr>
        <w:ind w:left="567"/>
        <w:jc w:val="both"/>
        <w:rPr>
          <w:rFonts w:eastAsia="Times New Roman"/>
          <w:lang w:val="en-IE"/>
        </w:rPr>
      </w:pPr>
    </w:p>
    <w:p w:rsidRPr="007A05FD" w:rsidR="00EE2519" w:rsidP="00EA5C28" w:rsidRDefault="00EE2519">
      <w:pPr>
        <w:numPr>
          <w:ilvl w:val="1"/>
          <w:numId w:val="9"/>
        </w:numPr>
        <w:jc w:val="both"/>
        <w:rPr>
          <w:rFonts w:eastAsia="Times New Roman"/>
          <w:lang w:val="en-IE"/>
        </w:rPr>
      </w:pPr>
      <w:r w:rsidRPr="007A05FD">
        <w:rPr>
          <w:rFonts w:eastAsia="Times New Roman"/>
          <w:lang w:val="en-IE"/>
        </w:rPr>
        <w:lastRenderedPageBreak/>
        <w:t>the sub-licence shall include obligations on the sub-licensee which are equivalent to the obligations on the Licensee under this Agreement and limitations of liability that are equivalent to those set out in this Agreement;</w:t>
      </w:r>
    </w:p>
    <w:p w:rsidRPr="007A05FD" w:rsidR="00EE2519" w:rsidP="00EE2519" w:rsidRDefault="00EE2519">
      <w:pPr>
        <w:ind w:left="1341"/>
        <w:jc w:val="both"/>
        <w:rPr>
          <w:rFonts w:eastAsia="Times New Roman"/>
          <w:lang w:val="en-IE"/>
        </w:rPr>
      </w:pPr>
    </w:p>
    <w:p w:rsidRPr="007A05FD" w:rsidR="00EE2519" w:rsidP="00EA5C28" w:rsidRDefault="00EE2519">
      <w:pPr>
        <w:numPr>
          <w:ilvl w:val="1"/>
          <w:numId w:val="9"/>
        </w:numPr>
        <w:jc w:val="both"/>
        <w:rPr>
          <w:rFonts w:eastAsia="Times New Roman"/>
          <w:lang w:val="en-IE"/>
        </w:rPr>
      </w:pPr>
      <w:r w:rsidRPr="007A05FD">
        <w:rPr>
          <w:rFonts w:eastAsia="Times New Roman"/>
          <w:lang w:val="en-IE"/>
        </w:rPr>
        <w:t xml:space="preserve">the sub-licence shall not permit the sub-licensee to further sub-license any of its rights to the IP and/or the Know-how; </w:t>
      </w:r>
    </w:p>
    <w:p w:rsidRPr="007A05FD" w:rsidR="00EE2519" w:rsidP="00EE2519" w:rsidRDefault="00EE2519">
      <w:pPr>
        <w:ind w:left="207"/>
        <w:jc w:val="both"/>
        <w:rPr>
          <w:rFonts w:eastAsia="Times New Roman"/>
          <w:lang w:val="en-IE"/>
        </w:rPr>
      </w:pPr>
    </w:p>
    <w:p w:rsidRPr="007A05FD" w:rsidR="00EE2519" w:rsidP="00EA5C28" w:rsidRDefault="00EE2519">
      <w:pPr>
        <w:numPr>
          <w:ilvl w:val="1"/>
          <w:numId w:val="9"/>
        </w:numPr>
        <w:jc w:val="both"/>
        <w:rPr>
          <w:rFonts w:eastAsia="Times New Roman"/>
          <w:lang w:val="en-IE"/>
        </w:rPr>
      </w:pPr>
      <w:r w:rsidRPr="007A05FD">
        <w:rPr>
          <w:rFonts w:eastAsia="Times New Roman"/>
          <w:lang w:val="en-IE"/>
        </w:rPr>
        <w:t>the sub-licence shall terminate automatically on the termination of this Agreement for any reason;</w:t>
      </w:r>
    </w:p>
    <w:p w:rsidRPr="007A05FD" w:rsidR="00EE2519" w:rsidP="00EE2519" w:rsidRDefault="00EE2519">
      <w:pPr>
        <w:ind w:left="207"/>
        <w:jc w:val="both"/>
        <w:rPr>
          <w:rFonts w:eastAsia="Times New Roman"/>
          <w:lang w:val="en-IE"/>
        </w:rPr>
      </w:pPr>
    </w:p>
    <w:p w:rsidRPr="007A05FD" w:rsidR="00EE2519" w:rsidP="00EA5C28" w:rsidRDefault="00EE2519">
      <w:pPr>
        <w:numPr>
          <w:ilvl w:val="1"/>
          <w:numId w:val="9"/>
        </w:numPr>
        <w:jc w:val="both"/>
        <w:rPr>
          <w:rFonts w:eastAsia="Times New Roman"/>
          <w:lang w:val="en-IE"/>
        </w:rPr>
      </w:pPr>
      <w:r w:rsidRPr="007A05FD">
        <w:rPr>
          <w:rFonts w:eastAsia="Times New Roman"/>
          <w:lang w:val="en-IE"/>
        </w:rPr>
        <w:t xml:space="preserve">within thirty (30) days of the grant of any sub-licence the Licensee shall provide to the </w:t>
      </w:r>
      <w:r w:rsidRPr="007A05FD" w:rsidR="007A05FD">
        <w:rPr>
          <w:rFonts w:eastAsia="Times New Roman"/>
          <w:lang w:val="en-IE"/>
        </w:rPr>
        <w:t>University</w:t>
      </w:r>
      <w:r w:rsidRPr="007A05FD">
        <w:rPr>
          <w:rFonts w:eastAsia="Times New Roman"/>
          <w:lang w:val="en-IE"/>
        </w:rPr>
        <w:t xml:space="preserve"> a true copy of it; and</w:t>
      </w:r>
    </w:p>
    <w:p w:rsidRPr="007A05FD" w:rsidR="00EE2519" w:rsidP="00EE2519" w:rsidRDefault="00EE2519">
      <w:pPr>
        <w:ind w:left="207"/>
        <w:jc w:val="both"/>
        <w:rPr>
          <w:rFonts w:eastAsia="Times New Roman"/>
          <w:lang w:val="en-IE"/>
        </w:rPr>
      </w:pPr>
    </w:p>
    <w:p w:rsidRPr="007A05FD" w:rsidR="00EE2519" w:rsidP="00EA5C28" w:rsidRDefault="00EE2519">
      <w:pPr>
        <w:numPr>
          <w:ilvl w:val="1"/>
          <w:numId w:val="9"/>
        </w:numPr>
        <w:jc w:val="both"/>
        <w:rPr>
          <w:rFonts w:eastAsia="Times New Roman"/>
          <w:lang w:val="en-IE"/>
        </w:rPr>
      </w:pPr>
      <w:r w:rsidRPr="007A05FD">
        <w:rPr>
          <w:rFonts w:eastAsia="Times New Roman"/>
          <w:lang w:val="en-IE"/>
        </w:rPr>
        <w:t xml:space="preserve">the Licensee shall be responsible for any breach of the sub-licence by the sub-licensee, as if the breach had been that of the Licensee under this Agreement, and the Licensee shall indemnify the </w:t>
      </w:r>
      <w:r w:rsidRPr="007A05FD" w:rsidR="007A05FD">
        <w:rPr>
          <w:rFonts w:eastAsia="Times New Roman"/>
          <w:lang w:val="en-IE"/>
        </w:rPr>
        <w:t>University</w:t>
      </w:r>
      <w:r w:rsidRPr="007A05FD">
        <w:rPr>
          <w:rFonts w:eastAsia="Times New Roman"/>
          <w:lang w:val="en-IE"/>
        </w:rPr>
        <w:t xml:space="preserve"> against any losses, damages, costs, claims or expenses which are awarded against or suffered by the </w:t>
      </w:r>
      <w:r w:rsidRPr="007A05FD" w:rsidR="007A05FD">
        <w:rPr>
          <w:rFonts w:eastAsia="Times New Roman"/>
          <w:lang w:val="en-IE"/>
        </w:rPr>
        <w:t>University</w:t>
      </w:r>
      <w:r w:rsidRPr="007A05FD">
        <w:rPr>
          <w:rFonts w:eastAsia="Times New Roman"/>
          <w:lang w:val="en-IE"/>
        </w:rPr>
        <w:t xml:space="preserve"> as a result of any such breach by the sub-licensee.</w:t>
      </w:r>
    </w:p>
    <w:p w:rsidRPr="007A05FD" w:rsidR="00EE2519" w:rsidP="00EE2519" w:rsidRDefault="00EE2519">
      <w:pPr>
        <w:tabs>
          <w:tab w:val="left" w:pos="2475"/>
        </w:tabs>
        <w:jc w:val="both"/>
        <w:rPr>
          <w:rFonts w:eastAsia="Times New Roman"/>
          <w:lang w:val="en-IE"/>
        </w:rPr>
      </w:pPr>
      <w:r w:rsidRPr="007A05FD">
        <w:rPr>
          <w:rFonts w:eastAsia="Times New Roman"/>
          <w:lang w:val="en-IE"/>
        </w:rPr>
        <w:tab/>
      </w:r>
    </w:p>
    <w:p w:rsidRPr="007A05FD" w:rsidR="00EE2519" w:rsidP="00EE2519" w:rsidRDefault="00EE2519">
      <w:pPr>
        <w:numPr>
          <w:ilvl w:val="1"/>
          <w:numId w:val="0"/>
        </w:numPr>
        <w:tabs>
          <w:tab w:val="num" w:pos="567"/>
        </w:tabs>
        <w:ind w:left="567" w:hanging="567"/>
        <w:jc w:val="both"/>
        <w:rPr>
          <w:rFonts w:eastAsia="Times New Roman"/>
          <w:lang w:val="en-IE"/>
        </w:rPr>
      </w:pPr>
      <w:r w:rsidRPr="007A05FD">
        <w:rPr>
          <w:rFonts w:eastAsia="Times New Roman"/>
          <w:lang w:val="en-IE"/>
        </w:rPr>
        <w:t>2.4</w:t>
      </w:r>
      <w:r w:rsidRPr="007A05FD">
        <w:rPr>
          <w:rFonts w:eastAsia="Times New Roman"/>
          <w:i/>
          <w:lang w:val="en-IE"/>
        </w:rPr>
        <w:tab/>
        <w:t>Reservation of rights.</w:t>
      </w:r>
    </w:p>
    <w:p w:rsidRPr="007A05FD" w:rsidR="00EE2519" w:rsidP="00EE2519" w:rsidRDefault="00EE2519">
      <w:pPr>
        <w:jc w:val="both"/>
        <w:rPr>
          <w:rFonts w:eastAsia="Times New Roman"/>
          <w:lang w:val="en-IE"/>
        </w:rPr>
      </w:pPr>
    </w:p>
    <w:p w:rsidRPr="007A05FD" w:rsidR="00EE2519" w:rsidP="00EA5C28" w:rsidRDefault="00EE2519">
      <w:pPr>
        <w:numPr>
          <w:ilvl w:val="0"/>
          <w:numId w:val="10"/>
        </w:numPr>
        <w:tabs>
          <w:tab w:val="clear" w:pos="720"/>
          <w:tab w:val="num" w:pos="927"/>
        </w:tabs>
        <w:ind w:left="927"/>
        <w:jc w:val="both"/>
        <w:rPr>
          <w:rFonts w:eastAsia="Times New Roman"/>
          <w:lang w:val="en-IE"/>
        </w:rPr>
      </w:pPr>
      <w:r w:rsidRPr="007A05FD">
        <w:rPr>
          <w:rFonts w:eastAsia="Times New Roman"/>
          <w:lang w:val="en-IE"/>
        </w:rPr>
        <w:t xml:space="preserve">The </w:t>
      </w:r>
      <w:r w:rsidRPr="007A05FD" w:rsidR="007A05FD">
        <w:rPr>
          <w:rFonts w:eastAsia="Times New Roman"/>
          <w:lang w:val="en-IE"/>
        </w:rPr>
        <w:t>University</w:t>
      </w:r>
      <w:r w:rsidRPr="007A05FD">
        <w:rPr>
          <w:rFonts w:eastAsia="Times New Roman"/>
          <w:lang w:val="en-IE"/>
        </w:rPr>
        <w:t xml:space="preserve"> reserves for</w:t>
      </w:r>
      <w:r w:rsidR="0003221C">
        <w:rPr>
          <w:rFonts w:eastAsia="Times New Roman"/>
          <w:lang w:val="en-IE"/>
        </w:rPr>
        <w:t xml:space="preserve"> itself and its Affiliates the</w:t>
      </w:r>
      <w:r w:rsidRPr="007A05FD">
        <w:rPr>
          <w:rFonts w:eastAsia="Times New Roman"/>
          <w:lang w:val="en-IE"/>
        </w:rPr>
        <w:t xml:space="preserve"> irrevocable, worldwide, royalty-free right to use</w:t>
      </w:r>
      <w:r w:rsidR="003F1693">
        <w:rPr>
          <w:rFonts w:eastAsia="Times New Roman"/>
          <w:lang w:val="en-IE"/>
        </w:rPr>
        <w:t>, and license other academic institutions to use,</w:t>
      </w:r>
      <w:r w:rsidRPr="007A05FD">
        <w:rPr>
          <w:rFonts w:eastAsia="Times New Roman"/>
          <w:lang w:val="en-IE"/>
        </w:rPr>
        <w:t xml:space="preserve"> the Know-how and the IP in the Field for the purposes of research that is not directed to the development of commercial products and services, publication and teaching.</w:t>
      </w:r>
    </w:p>
    <w:p w:rsidRPr="007A05FD" w:rsidR="00EE2519" w:rsidP="00EE2519" w:rsidRDefault="00EE2519">
      <w:pPr>
        <w:ind w:left="774"/>
        <w:jc w:val="both"/>
        <w:rPr>
          <w:rFonts w:eastAsia="Times New Roman"/>
          <w:lang w:val="en-IE"/>
        </w:rPr>
      </w:pPr>
    </w:p>
    <w:p w:rsidRPr="007A05FD" w:rsidR="00EE2519" w:rsidP="00EA5C28" w:rsidRDefault="00EE2519">
      <w:pPr>
        <w:numPr>
          <w:ilvl w:val="0"/>
          <w:numId w:val="10"/>
        </w:numPr>
        <w:ind w:left="927"/>
        <w:jc w:val="both"/>
        <w:rPr>
          <w:rFonts w:eastAsia="Times New Roman"/>
          <w:lang w:val="en-IE"/>
        </w:rPr>
      </w:pPr>
      <w:r w:rsidRPr="007A05FD">
        <w:rPr>
          <w:rFonts w:eastAsia="Times New Roman"/>
          <w:lang w:val="en-IE"/>
        </w:rPr>
        <w:t xml:space="preserve">Except for the licences expressly granted by Clause 2.1, the </w:t>
      </w:r>
      <w:r w:rsidRPr="007A05FD" w:rsidR="007A05FD">
        <w:rPr>
          <w:rFonts w:eastAsia="Times New Roman"/>
          <w:lang w:val="en-IE"/>
        </w:rPr>
        <w:t>University</w:t>
      </w:r>
      <w:r w:rsidRPr="007A05FD">
        <w:rPr>
          <w:rFonts w:eastAsia="Times New Roman"/>
          <w:lang w:val="en-IE"/>
        </w:rPr>
        <w:t xml:space="preserve"> reserves all its rights.  Without prejudice to the generality of the foregoing, the </w:t>
      </w:r>
      <w:r w:rsidRPr="007A05FD" w:rsidR="007A05FD">
        <w:rPr>
          <w:rFonts w:eastAsia="Times New Roman"/>
          <w:lang w:val="en-IE"/>
        </w:rPr>
        <w:t>University</w:t>
      </w:r>
      <w:r w:rsidRPr="007A05FD">
        <w:rPr>
          <w:rFonts w:eastAsia="Times New Roman"/>
          <w:lang w:val="en-IE"/>
        </w:rPr>
        <w:t xml:space="preserve"> grants no rights to any </w:t>
      </w:r>
      <w:r w:rsidR="009138D5">
        <w:rPr>
          <w:rFonts w:eastAsia="Times New Roman"/>
          <w:lang w:val="en-IE"/>
        </w:rPr>
        <w:t>I</w:t>
      </w:r>
      <w:r w:rsidRPr="007A05FD">
        <w:rPr>
          <w:rFonts w:eastAsia="Times New Roman"/>
          <w:lang w:val="en-IE"/>
        </w:rPr>
        <w:t xml:space="preserve">ntellectual </w:t>
      </w:r>
      <w:r w:rsidR="009138D5">
        <w:rPr>
          <w:rFonts w:eastAsia="Times New Roman"/>
          <w:lang w:val="en-IE"/>
        </w:rPr>
        <w:t>P</w:t>
      </w:r>
      <w:r w:rsidRPr="007A05FD">
        <w:rPr>
          <w:rFonts w:eastAsia="Times New Roman"/>
          <w:lang w:val="en-IE"/>
        </w:rPr>
        <w:t xml:space="preserve">roperty </w:t>
      </w:r>
      <w:r w:rsidR="009138D5">
        <w:rPr>
          <w:rFonts w:eastAsia="Times New Roman"/>
          <w:lang w:val="en-IE"/>
        </w:rPr>
        <w:t xml:space="preserve">Rights </w:t>
      </w:r>
      <w:r w:rsidRPr="007A05FD">
        <w:rPr>
          <w:rFonts w:eastAsia="Times New Roman"/>
          <w:lang w:val="en-IE"/>
        </w:rPr>
        <w:t>other than the IP and the Know-how, and reserves all rights under the IP and the Know-how outside the Field</w:t>
      </w:r>
      <w:r w:rsidR="00F42CC7">
        <w:rPr>
          <w:rFonts w:eastAsia="Times New Roman"/>
          <w:lang w:val="en-IE"/>
        </w:rPr>
        <w:t xml:space="preserve"> and Territory</w:t>
      </w:r>
      <w:r w:rsidRPr="007A05FD">
        <w:rPr>
          <w:rFonts w:eastAsia="Times New Roman"/>
          <w:lang w:val="en-IE"/>
        </w:rPr>
        <w:t>.</w:t>
      </w:r>
    </w:p>
    <w:p w:rsidRPr="007A05FD" w:rsidR="00EE2519" w:rsidP="00EE2519" w:rsidRDefault="00EE2519">
      <w:pPr>
        <w:jc w:val="both"/>
        <w:rPr>
          <w:rFonts w:eastAsia="Times New Roman"/>
          <w:lang w:val="en-IE"/>
        </w:rPr>
      </w:pPr>
    </w:p>
    <w:p w:rsidRPr="007A05FD" w:rsidR="00EE2519" w:rsidP="00EE2519" w:rsidRDefault="00EE2519">
      <w:pPr>
        <w:numPr>
          <w:ilvl w:val="1"/>
          <w:numId w:val="0"/>
        </w:numPr>
        <w:tabs>
          <w:tab w:val="num" w:pos="567"/>
        </w:tabs>
        <w:ind w:left="567" w:hanging="567"/>
        <w:jc w:val="both"/>
        <w:rPr>
          <w:rFonts w:eastAsia="Times New Roman"/>
          <w:lang w:val="en-IE"/>
        </w:rPr>
      </w:pPr>
      <w:r w:rsidRPr="007A05FD">
        <w:rPr>
          <w:rFonts w:eastAsia="Times New Roman"/>
          <w:lang w:val="en-IE"/>
        </w:rPr>
        <w:t>2.5</w:t>
      </w:r>
      <w:r w:rsidRPr="007A05FD">
        <w:rPr>
          <w:rFonts w:eastAsia="Times New Roman"/>
          <w:i/>
          <w:lang w:val="en-IE"/>
        </w:rPr>
        <w:tab/>
        <w:t>Provision of Know-how.</w:t>
      </w:r>
    </w:p>
    <w:p w:rsidRPr="007A05FD" w:rsidR="00EE2519" w:rsidP="00EE2519" w:rsidRDefault="00EE2519">
      <w:pPr>
        <w:ind w:left="567"/>
        <w:jc w:val="both"/>
        <w:rPr>
          <w:rFonts w:eastAsia="Times New Roman"/>
          <w:lang w:val="en-IE"/>
        </w:rPr>
      </w:pPr>
    </w:p>
    <w:p w:rsidRPr="007A05FD" w:rsidR="00EE2519" w:rsidP="00EA5C28" w:rsidRDefault="00EE2519">
      <w:pPr>
        <w:numPr>
          <w:ilvl w:val="0"/>
          <w:numId w:val="38"/>
        </w:numPr>
        <w:jc w:val="both"/>
        <w:rPr>
          <w:rFonts w:eastAsia="Times New Roman"/>
          <w:lang w:val="en-IE"/>
        </w:rPr>
      </w:pPr>
      <w:r w:rsidRPr="007A05FD">
        <w:rPr>
          <w:rFonts w:eastAsia="Times New Roman"/>
          <w:lang w:val="en-IE"/>
        </w:rPr>
        <w:t xml:space="preserve">Within thirty (30) days of the Commencement Date, the Parties shall agree in writing the arrangements by which the </w:t>
      </w:r>
      <w:r w:rsidRPr="007A05FD" w:rsidR="007A05FD">
        <w:rPr>
          <w:rFonts w:eastAsia="Times New Roman"/>
          <w:lang w:val="en-IE"/>
        </w:rPr>
        <w:t>University</w:t>
      </w:r>
      <w:r w:rsidRPr="007A05FD">
        <w:rPr>
          <w:rFonts w:eastAsia="Times New Roman"/>
          <w:lang w:val="en-IE"/>
        </w:rPr>
        <w:t xml:space="preserve"> shall make available the Know-how to the Licensee</w:t>
      </w:r>
      <w:r w:rsidRPr="007A05FD">
        <w:rPr>
          <w:rFonts w:eastAsia="Times New Roman"/>
          <w:i/>
          <w:lang w:val="en-IE"/>
        </w:rPr>
        <w:t>.</w:t>
      </w:r>
    </w:p>
    <w:p w:rsidRPr="007A05FD" w:rsidR="00EE2519" w:rsidP="00EE2519" w:rsidRDefault="00EE2519">
      <w:pPr>
        <w:ind w:left="1134"/>
        <w:jc w:val="both"/>
        <w:rPr>
          <w:rFonts w:eastAsia="Times New Roman"/>
          <w:lang w:val="en-IE"/>
        </w:rPr>
      </w:pPr>
    </w:p>
    <w:p w:rsidR="00EE2519" w:rsidP="00EA5C28" w:rsidRDefault="00EE2519">
      <w:pPr>
        <w:numPr>
          <w:ilvl w:val="0"/>
          <w:numId w:val="38"/>
        </w:numPr>
        <w:jc w:val="both"/>
        <w:rPr>
          <w:rFonts w:eastAsia="Times New Roman"/>
          <w:lang w:val="en-IE"/>
        </w:rPr>
      </w:pPr>
      <w:r w:rsidRPr="007A05FD">
        <w:rPr>
          <w:rFonts w:eastAsia="Times New Roman"/>
          <w:lang w:val="en-IE"/>
        </w:rPr>
        <w:t xml:space="preserve">The </w:t>
      </w:r>
      <w:r w:rsidRPr="007A05FD" w:rsidR="007A05FD">
        <w:rPr>
          <w:rFonts w:eastAsia="Times New Roman"/>
          <w:lang w:val="en-IE"/>
        </w:rPr>
        <w:t>University</w:t>
      </w:r>
      <w:r w:rsidRPr="007A05FD">
        <w:rPr>
          <w:rFonts w:eastAsia="Times New Roman"/>
          <w:lang w:val="en-IE"/>
        </w:rPr>
        <w:t xml:space="preserve"> shall not have any obligation to provide any technical support in relation to any of the IP or the Know-how. However, if the Licensee wishes the </w:t>
      </w:r>
      <w:r w:rsidRPr="007A05FD" w:rsidR="007A05FD">
        <w:rPr>
          <w:rFonts w:eastAsia="Times New Roman"/>
          <w:lang w:val="en-IE"/>
        </w:rPr>
        <w:t>University</w:t>
      </w:r>
      <w:r w:rsidRPr="007A05FD">
        <w:rPr>
          <w:rFonts w:eastAsia="Times New Roman"/>
          <w:lang w:val="en-IE"/>
        </w:rPr>
        <w:t xml:space="preserve"> to provide any such support, the Licensee shall give the </w:t>
      </w:r>
      <w:r w:rsidRPr="007A05FD" w:rsidR="007A05FD">
        <w:rPr>
          <w:rFonts w:eastAsia="Times New Roman"/>
          <w:lang w:val="en-IE"/>
        </w:rPr>
        <w:t>University</w:t>
      </w:r>
      <w:r w:rsidRPr="007A05FD">
        <w:rPr>
          <w:rFonts w:eastAsia="Times New Roman"/>
          <w:lang w:val="en-IE"/>
        </w:rPr>
        <w:t xml:space="preserve"> written notice thereof. The </w:t>
      </w:r>
      <w:r w:rsidRPr="007A05FD" w:rsidR="007A05FD">
        <w:rPr>
          <w:rFonts w:eastAsia="Times New Roman"/>
          <w:lang w:val="en-IE"/>
        </w:rPr>
        <w:t>University</w:t>
      </w:r>
      <w:r w:rsidRPr="007A05FD">
        <w:rPr>
          <w:rFonts w:eastAsia="Times New Roman"/>
          <w:lang w:val="en-IE"/>
        </w:rPr>
        <w:t xml:space="preserve"> shall respond to such notice within fourteen (14) days, or within such other period as the Parties may agree to be reasonable in the circumstances, by confirming in writing whether or not it is willing and able to provide such support on reasonable commercial terms to be agreed between the Parties in writing. </w:t>
      </w:r>
    </w:p>
    <w:p w:rsidR="00AE0FB3" w:rsidP="00AE0FB3" w:rsidRDefault="00AE0FB3">
      <w:pPr>
        <w:pStyle w:val="ListParagraph"/>
        <w:rPr>
          <w:rFonts w:eastAsia="Times New Roman"/>
          <w:lang w:val="en-IE"/>
        </w:rPr>
      </w:pPr>
    </w:p>
    <w:p w:rsidRPr="00AE0FB3" w:rsidR="00AE0FB3" w:rsidP="00AE0FB3" w:rsidRDefault="00AE0FB3">
      <w:pPr>
        <w:tabs>
          <w:tab w:val="num" w:pos="567"/>
        </w:tabs>
        <w:rPr>
          <w:rFonts w:eastAsia="Times New Roman"/>
          <w:lang w:val="en-IE"/>
        </w:rPr>
      </w:pPr>
      <w:r w:rsidRPr="00AE0FB3">
        <w:rPr>
          <w:rFonts w:eastAsia="Times New Roman"/>
          <w:lang w:val="en-IE"/>
        </w:rPr>
        <w:t>2.</w:t>
      </w:r>
      <w:r>
        <w:rPr>
          <w:rFonts w:eastAsia="Times New Roman"/>
          <w:lang w:val="en-IE"/>
        </w:rPr>
        <w:t>6</w:t>
      </w:r>
      <w:r w:rsidRPr="00AE0FB3">
        <w:rPr>
          <w:rFonts w:eastAsia="Times New Roman"/>
          <w:i/>
          <w:lang w:val="en-IE"/>
        </w:rPr>
        <w:tab/>
      </w:r>
      <w:r w:rsidR="009C3FDB">
        <w:rPr>
          <w:rFonts w:eastAsia="Times New Roman"/>
          <w:i/>
          <w:lang w:val="en-IE"/>
        </w:rPr>
        <w:t>Improvements</w:t>
      </w:r>
      <w:r w:rsidRPr="00AE0FB3">
        <w:rPr>
          <w:rFonts w:eastAsia="Times New Roman"/>
          <w:i/>
          <w:lang w:val="en-IE"/>
        </w:rPr>
        <w:t>.</w:t>
      </w:r>
    </w:p>
    <w:p w:rsidR="00AE0FB3" w:rsidP="00AE0FB3" w:rsidRDefault="00AE0FB3">
      <w:pPr>
        <w:rPr>
          <w:rFonts w:eastAsia="Times New Roman"/>
          <w:lang w:val="en-IE"/>
        </w:rPr>
      </w:pPr>
    </w:p>
    <w:p w:rsidRPr="00AE0FB3" w:rsidR="00AE0FB3" w:rsidP="00AE0FB3" w:rsidRDefault="00AE0FB3">
      <w:pPr>
        <w:numPr>
          <w:ilvl w:val="0"/>
          <w:numId w:val="42"/>
        </w:numPr>
        <w:jc w:val="both"/>
        <w:rPr>
          <w:rFonts w:eastAsia="Times New Roman"/>
          <w:lang w:val="en-IE"/>
        </w:rPr>
      </w:pPr>
      <w:r>
        <w:rPr>
          <w:rFonts w:eastAsia="Times New Roman"/>
          <w:lang w:val="en-IE"/>
        </w:rPr>
        <w:t xml:space="preserve">Any </w:t>
      </w:r>
      <w:r w:rsidR="009C3FDB">
        <w:rPr>
          <w:rFonts w:eastAsia="Times New Roman"/>
          <w:lang w:val="en-IE"/>
        </w:rPr>
        <w:t>Improvements</w:t>
      </w:r>
      <w:r w:rsidRPr="00AE0FB3">
        <w:rPr>
          <w:rFonts w:eastAsia="Times New Roman"/>
          <w:lang w:val="en-IE"/>
        </w:rPr>
        <w:t xml:space="preserve"> developed by the University shall be licensed to the </w:t>
      </w:r>
      <w:r>
        <w:rPr>
          <w:rFonts w:eastAsia="Times New Roman"/>
          <w:lang w:val="en-IE"/>
        </w:rPr>
        <w:t>Licensee</w:t>
      </w:r>
      <w:r w:rsidRPr="00AE0FB3">
        <w:rPr>
          <w:rFonts w:eastAsia="Times New Roman"/>
          <w:lang w:val="en-IE"/>
        </w:rPr>
        <w:t xml:space="preserve"> for use in the Field on the same basis as the </w:t>
      </w:r>
      <w:r>
        <w:rPr>
          <w:rFonts w:eastAsia="Times New Roman"/>
          <w:lang w:val="en-IE"/>
        </w:rPr>
        <w:t>IP and Know-</w:t>
      </w:r>
      <w:r w:rsidR="00F91A92">
        <w:rPr>
          <w:rFonts w:eastAsia="Times New Roman"/>
          <w:lang w:val="en-IE"/>
        </w:rPr>
        <w:t>h</w:t>
      </w:r>
      <w:r>
        <w:rPr>
          <w:rFonts w:eastAsia="Times New Roman"/>
          <w:lang w:val="en-IE"/>
        </w:rPr>
        <w:t>ow</w:t>
      </w:r>
      <w:r w:rsidRPr="00AE0FB3">
        <w:rPr>
          <w:rFonts w:eastAsia="Times New Roman"/>
          <w:lang w:val="en-IE"/>
        </w:rPr>
        <w:t xml:space="preserve"> is licensed </w:t>
      </w:r>
      <w:r>
        <w:rPr>
          <w:rFonts w:eastAsia="Times New Roman"/>
          <w:lang w:val="en-IE"/>
        </w:rPr>
        <w:t>hereunder</w:t>
      </w:r>
      <w:r w:rsidRPr="00AE0FB3">
        <w:rPr>
          <w:rFonts w:eastAsia="Times New Roman"/>
          <w:lang w:val="en-IE"/>
        </w:rPr>
        <w:t xml:space="preserve">. If any consideration be payable by the </w:t>
      </w:r>
      <w:r>
        <w:rPr>
          <w:rFonts w:eastAsia="Times New Roman"/>
          <w:lang w:val="en-IE"/>
        </w:rPr>
        <w:t>University</w:t>
      </w:r>
      <w:r w:rsidRPr="00AE0FB3">
        <w:rPr>
          <w:rFonts w:eastAsia="Times New Roman"/>
          <w:lang w:val="en-IE"/>
        </w:rPr>
        <w:t xml:space="preserve"> to one or more third parties with regard to the exploitation by the Licensee of the said </w:t>
      </w:r>
      <w:r w:rsidRPr="009C3FDB" w:rsidR="009C3FDB">
        <w:rPr>
          <w:rFonts w:eastAsia="Times New Roman"/>
          <w:lang w:val="en-IE"/>
        </w:rPr>
        <w:t>Improvements</w:t>
      </w:r>
      <w:r w:rsidRPr="00AE0FB3">
        <w:rPr>
          <w:rFonts w:eastAsia="Times New Roman"/>
          <w:lang w:val="en-IE"/>
        </w:rPr>
        <w:t xml:space="preserve">, for whatever reason, the </w:t>
      </w:r>
      <w:r>
        <w:rPr>
          <w:rFonts w:eastAsia="Times New Roman"/>
          <w:lang w:val="en-IE"/>
        </w:rPr>
        <w:t>Licensee</w:t>
      </w:r>
      <w:r w:rsidRPr="00AE0FB3">
        <w:rPr>
          <w:rFonts w:eastAsia="Times New Roman"/>
          <w:lang w:val="en-IE"/>
        </w:rPr>
        <w:t xml:space="preserve"> shall either be obliged to pay the said cost to the University or negotiate and pay directly the said cost with such third party</w:t>
      </w:r>
      <w:r w:rsidRPr="00AE0FB3">
        <w:rPr>
          <w:rFonts w:eastAsia="Times New Roman"/>
          <w:i/>
          <w:lang w:val="en-IE"/>
        </w:rPr>
        <w:t>.</w:t>
      </w:r>
    </w:p>
    <w:p w:rsidRPr="007A05FD" w:rsidR="00AE0FB3" w:rsidP="00AE0FB3" w:rsidRDefault="00AE0FB3">
      <w:pPr>
        <w:rPr>
          <w:rFonts w:eastAsia="Times New Roman"/>
          <w:lang w:val="en-IE"/>
        </w:rPr>
      </w:pPr>
    </w:p>
    <w:p w:rsidRPr="007A05FD" w:rsidR="00EE2519" w:rsidP="00EA5C28" w:rsidRDefault="00EE2519">
      <w:pPr>
        <w:keepNext/>
        <w:numPr>
          <w:ilvl w:val="0"/>
          <w:numId w:val="7"/>
        </w:numPr>
        <w:tabs>
          <w:tab w:val="clear" w:pos="360"/>
          <w:tab w:val="num" w:pos="567"/>
        </w:tabs>
        <w:ind w:left="567" w:hanging="567"/>
        <w:jc w:val="both"/>
        <w:outlineLvl w:val="0"/>
        <w:rPr>
          <w:rFonts w:eastAsia="Times New Roman"/>
          <w:b/>
          <w:lang w:val="en-IE"/>
        </w:rPr>
      </w:pPr>
      <w:bookmarkStart w:name="_Ref380019277" w:id="6"/>
      <w:bookmarkStart w:name="_Toc388439073" w:id="7"/>
      <w:bookmarkStart w:name="_Ref121299502" w:id="8"/>
      <w:r w:rsidRPr="007A05FD">
        <w:rPr>
          <w:rFonts w:eastAsia="Times New Roman"/>
          <w:b/>
          <w:lang w:val="en-IE"/>
        </w:rPr>
        <w:t>Confidentiality</w:t>
      </w:r>
      <w:bookmarkEnd w:id="6"/>
      <w:bookmarkEnd w:id="7"/>
    </w:p>
    <w:p w:rsidRPr="007A05FD" w:rsidR="00EE2519" w:rsidP="00EE2519" w:rsidRDefault="00EE2519">
      <w:pPr>
        <w:ind w:left="720"/>
        <w:contextualSpacing/>
        <w:jc w:val="both"/>
        <w:rPr>
          <w:rFonts w:eastAsia="Times New Roman"/>
          <w:i/>
          <w:lang w:val="en-IE"/>
        </w:rPr>
      </w:pPr>
    </w:p>
    <w:p w:rsidRPr="007A05FD" w:rsidR="00EE2519" w:rsidP="00904A40" w:rsidRDefault="00EE2519">
      <w:pPr>
        <w:numPr>
          <w:ilvl w:val="1"/>
          <w:numId w:val="0"/>
        </w:numPr>
        <w:tabs>
          <w:tab w:val="num" w:pos="567"/>
        </w:tabs>
        <w:ind w:left="567" w:hanging="567"/>
        <w:jc w:val="both"/>
        <w:rPr>
          <w:rFonts w:eastAsia="Times New Roman"/>
          <w:lang w:val="en-IE"/>
        </w:rPr>
      </w:pPr>
      <w:bookmarkStart w:name="_Ref385269527" w:id="9"/>
      <w:r w:rsidRPr="007A05FD">
        <w:rPr>
          <w:rFonts w:eastAsia="Times New Roman"/>
          <w:lang w:val="en-IE"/>
        </w:rPr>
        <w:t>3.1</w:t>
      </w:r>
      <w:r w:rsidRPr="007A05FD">
        <w:rPr>
          <w:rFonts w:eastAsia="Times New Roman"/>
          <w:i/>
          <w:lang w:val="en-IE"/>
        </w:rPr>
        <w:tab/>
        <w:t>Confidentiality obligations.</w:t>
      </w:r>
      <w:r w:rsidRPr="007A05FD">
        <w:rPr>
          <w:rFonts w:eastAsia="Times New Roman"/>
          <w:lang w:val="en-IE"/>
        </w:rPr>
        <w:t xml:space="preserve"> </w:t>
      </w:r>
      <w:bookmarkEnd w:id="8"/>
      <w:bookmarkEnd w:id="9"/>
      <w:r w:rsidR="00904A40">
        <w:rPr>
          <w:rFonts w:eastAsia="Times New Roman"/>
          <w:lang w:val="en-IE"/>
        </w:rPr>
        <w:t xml:space="preserve">In this Agreement </w:t>
      </w:r>
      <w:r w:rsidRPr="00904A40" w:rsidR="00904A40">
        <w:rPr>
          <w:rFonts w:eastAsia="Times New Roman"/>
          <w:lang w:val="en-IE"/>
        </w:rPr>
        <w:t>“</w:t>
      </w:r>
      <w:r w:rsidRPr="00904A40" w:rsidR="00904A40">
        <w:rPr>
          <w:rFonts w:eastAsia="Times New Roman"/>
          <w:b/>
          <w:bCs/>
          <w:lang w:val="en-IE"/>
        </w:rPr>
        <w:t>Confidential Information</w:t>
      </w:r>
      <w:r w:rsidRPr="00904A40" w:rsidR="00904A40">
        <w:rPr>
          <w:rFonts w:eastAsia="Times New Roman"/>
          <w:lang w:val="en-IE"/>
        </w:rPr>
        <w:t>” means all information disclosed (whether in</w:t>
      </w:r>
      <w:r w:rsidR="00904A40">
        <w:rPr>
          <w:rFonts w:eastAsia="Times New Roman"/>
          <w:lang w:val="en-IE"/>
        </w:rPr>
        <w:t xml:space="preserve"> </w:t>
      </w:r>
      <w:r w:rsidRPr="00904A40" w:rsidR="00904A40">
        <w:rPr>
          <w:rFonts w:eastAsia="Times New Roman"/>
          <w:lang w:val="en-IE"/>
        </w:rPr>
        <w:t>writing, orally</w:t>
      </w:r>
      <w:r w:rsidR="007A54B9">
        <w:rPr>
          <w:rFonts w:eastAsia="Times New Roman"/>
          <w:lang w:val="en-IE"/>
        </w:rPr>
        <w:t>, by demonstration</w:t>
      </w:r>
      <w:r w:rsidRPr="00904A40" w:rsidR="00904A40">
        <w:rPr>
          <w:rFonts w:eastAsia="Times New Roman"/>
          <w:lang w:val="en-IE"/>
        </w:rPr>
        <w:t xml:space="preserve"> or by another means</w:t>
      </w:r>
      <w:r w:rsidR="007A54B9">
        <w:rPr>
          <w:rFonts w:eastAsia="Times New Roman"/>
          <w:lang w:val="en-IE"/>
        </w:rPr>
        <w:t xml:space="preserve">, </w:t>
      </w:r>
      <w:r w:rsidRPr="00904A40" w:rsidR="00904A40">
        <w:rPr>
          <w:rFonts w:eastAsia="Times New Roman"/>
          <w:lang w:val="en-IE"/>
        </w:rPr>
        <w:t>whether directly or indirectly and whether</w:t>
      </w:r>
      <w:r w:rsidR="00904A40">
        <w:rPr>
          <w:rFonts w:eastAsia="Times New Roman"/>
          <w:lang w:val="en-IE"/>
        </w:rPr>
        <w:t xml:space="preserve"> </w:t>
      </w:r>
      <w:r w:rsidRPr="00904A40" w:rsidR="00904A40">
        <w:rPr>
          <w:rFonts w:eastAsia="Times New Roman"/>
          <w:lang w:val="en-IE"/>
        </w:rPr>
        <w:t>specifically designated as ‘confidential’ or which ought reasonably be regarded as</w:t>
      </w:r>
      <w:r w:rsidR="00904A40">
        <w:rPr>
          <w:rFonts w:eastAsia="Times New Roman"/>
          <w:lang w:val="en-IE"/>
        </w:rPr>
        <w:t xml:space="preserve"> </w:t>
      </w:r>
      <w:r w:rsidRPr="00904A40" w:rsidR="00904A40">
        <w:rPr>
          <w:rFonts w:eastAsia="Times New Roman"/>
          <w:lang w:val="en-IE"/>
        </w:rPr>
        <w:t>confidential) under or in connection with this Agreement by one party (the “</w:t>
      </w:r>
      <w:r w:rsidRPr="00904A40" w:rsidR="00904A40">
        <w:rPr>
          <w:rFonts w:eastAsia="Times New Roman"/>
          <w:b/>
          <w:bCs/>
          <w:lang w:val="en-IE"/>
        </w:rPr>
        <w:t>Disclosing</w:t>
      </w:r>
      <w:r w:rsidR="00904A40">
        <w:rPr>
          <w:rFonts w:eastAsia="Times New Roman"/>
          <w:b/>
          <w:bCs/>
          <w:lang w:val="en-IE"/>
        </w:rPr>
        <w:t xml:space="preserve"> </w:t>
      </w:r>
      <w:r w:rsidRPr="00904A40" w:rsidR="00904A40">
        <w:rPr>
          <w:rFonts w:eastAsia="Times New Roman"/>
          <w:b/>
          <w:bCs/>
          <w:lang w:val="en-IE"/>
        </w:rPr>
        <w:t>Party</w:t>
      </w:r>
      <w:r w:rsidRPr="00904A40" w:rsidR="00904A40">
        <w:rPr>
          <w:rFonts w:eastAsia="Times New Roman"/>
          <w:lang w:val="en-IE"/>
        </w:rPr>
        <w:t>”) to the other party (the “</w:t>
      </w:r>
      <w:r w:rsidRPr="00904A40" w:rsidR="00904A40">
        <w:rPr>
          <w:rFonts w:eastAsia="Times New Roman"/>
          <w:b/>
          <w:bCs/>
          <w:lang w:val="en-IE"/>
        </w:rPr>
        <w:t>Receiving Party</w:t>
      </w:r>
      <w:r w:rsidRPr="00904A40" w:rsidR="00904A40">
        <w:rPr>
          <w:rFonts w:eastAsia="Times New Roman"/>
          <w:lang w:val="en-IE"/>
        </w:rPr>
        <w:t>”) whether before</w:t>
      </w:r>
      <w:r w:rsidR="007A54B9">
        <w:rPr>
          <w:rFonts w:eastAsia="Times New Roman"/>
          <w:lang w:val="en-IE"/>
        </w:rPr>
        <w:t>, on</w:t>
      </w:r>
      <w:r w:rsidRPr="00904A40" w:rsidR="00904A40">
        <w:rPr>
          <w:rFonts w:eastAsia="Times New Roman"/>
          <w:lang w:val="en-IE"/>
        </w:rPr>
        <w:t xml:space="preserve"> or after the date of this</w:t>
      </w:r>
      <w:r w:rsidR="00904A40">
        <w:rPr>
          <w:rFonts w:eastAsia="Times New Roman"/>
          <w:lang w:val="en-IE"/>
        </w:rPr>
        <w:t xml:space="preserve"> </w:t>
      </w:r>
      <w:r w:rsidRPr="00904A40" w:rsidR="00904A40">
        <w:rPr>
          <w:rFonts w:eastAsia="Times New Roman"/>
          <w:lang w:val="en-IE"/>
        </w:rPr>
        <w:t>Agreement including</w:t>
      </w:r>
      <w:r w:rsidR="007A54B9">
        <w:rPr>
          <w:rFonts w:eastAsia="Times New Roman"/>
          <w:lang w:val="en-IE"/>
        </w:rPr>
        <w:t xml:space="preserve"> </w:t>
      </w:r>
      <w:r w:rsidRPr="00904A40" w:rsidR="00904A40">
        <w:rPr>
          <w:rFonts w:eastAsia="Times New Roman"/>
          <w:lang w:val="en-IE"/>
        </w:rPr>
        <w:t>information relating to the Disclosing Party’s</w:t>
      </w:r>
      <w:r w:rsidR="00904A40">
        <w:rPr>
          <w:rFonts w:eastAsia="Times New Roman"/>
          <w:lang w:val="en-IE"/>
        </w:rPr>
        <w:t xml:space="preserve"> </w:t>
      </w:r>
      <w:r w:rsidRPr="00904A40" w:rsidR="00904A40">
        <w:rPr>
          <w:rFonts w:eastAsia="Times New Roman"/>
          <w:lang w:val="en-IE"/>
        </w:rPr>
        <w:t>products, services, operations, processes, plans or intentions, product information,</w:t>
      </w:r>
      <w:r w:rsidR="00904A40">
        <w:rPr>
          <w:rFonts w:eastAsia="Times New Roman"/>
          <w:lang w:val="en-IE"/>
        </w:rPr>
        <w:t xml:space="preserve"> </w:t>
      </w:r>
      <w:r w:rsidRPr="00904A40" w:rsidR="00904A40">
        <w:rPr>
          <w:rFonts w:eastAsia="Times New Roman"/>
          <w:lang w:val="en-IE"/>
        </w:rPr>
        <w:t>know-how, design rights, trade secrets, market opportunities and business affairs.</w:t>
      </w:r>
      <w:r w:rsidR="00904A40">
        <w:rPr>
          <w:rFonts w:eastAsia="Times New Roman"/>
          <w:lang w:val="en-IE"/>
        </w:rPr>
        <w:t xml:space="preserve">  The Receiving Party </w:t>
      </w:r>
      <w:r w:rsidR="00D576FA">
        <w:rPr>
          <w:rFonts w:eastAsia="Times New Roman"/>
          <w:lang w:val="en-IE"/>
        </w:rPr>
        <w:t>shall</w:t>
      </w:r>
      <w:r w:rsidR="00904A40">
        <w:rPr>
          <w:rFonts w:eastAsia="Times New Roman"/>
          <w:lang w:val="en-IE"/>
        </w:rPr>
        <w:t>:</w:t>
      </w:r>
    </w:p>
    <w:p w:rsidRPr="007A05FD" w:rsidR="00EE2519" w:rsidP="00EE2519" w:rsidRDefault="00EE2519">
      <w:pPr>
        <w:jc w:val="both"/>
        <w:rPr>
          <w:rFonts w:eastAsia="Times New Roman"/>
          <w:lang w:val="en-IE"/>
        </w:rPr>
      </w:pPr>
    </w:p>
    <w:p w:rsidR="00EE2519" w:rsidP="00EA5C28" w:rsidRDefault="00EE2519">
      <w:pPr>
        <w:numPr>
          <w:ilvl w:val="0"/>
          <w:numId w:val="11"/>
        </w:numPr>
        <w:tabs>
          <w:tab w:val="clear" w:pos="720"/>
          <w:tab w:val="num" w:pos="927"/>
        </w:tabs>
        <w:ind w:left="927"/>
        <w:jc w:val="both"/>
        <w:rPr>
          <w:rFonts w:eastAsia="Times New Roman"/>
          <w:lang w:val="en-IE"/>
        </w:rPr>
      </w:pPr>
      <w:r w:rsidRPr="007A05FD">
        <w:rPr>
          <w:rFonts w:eastAsia="Times New Roman"/>
          <w:lang w:val="en-IE"/>
        </w:rPr>
        <w:t>maintain as secret and confidenti</w:t>
      </w:r>
      <w:r w:rsidR="003A03EC">
        <w:rPr>
          <w:rFonts w:eastAsia="Times New Roman"/>
          <w:lang w:val="en-IE"/>
        </w:rPr>
        <w:t>al all Confidential Information</w:t>
      </w:r>
      <w:r w:rsidRPr="007A05FD">
        <w:rPr>
          <w:rFonts w:eastAsia="Times New Roman"/>
          <w:lang w:val="en-IE"/>
        </w:rPr>
        <w:t>;</w:t>
      </w:r>
    </w:p>
    <w:p w:rsidR="00D576FA" w:rsidP="00D576FA" w:rsidRDefault="00D576FA">
      <w:pPr>
        <w:ind w:left="927"/>
        <w:jc w:val="both"/>
        <w:rPr>
          <w:rFonts w:eastAsia="Times New Roman"/>
        </w:rPr>
      </w:pPr>
    </w:p>
    <w:p w:rsidR="00EE2519" w:rsidP="00EA5C28" w:rsidRDefault="00EE2519">
      <w:pPr>
        <w:numPr>
          <w:ilvl w:val="0"/>
          <w:numId w:val="11"/>
        </w:numPr>
        <w:tabs>
          <w:tab w:val="clear" w:pos="720"/>
          <w:tab w:val="num" w:pos="927"/>
        </w:tabs>
        <w:ind w:left="927"/>
        <w:jc w:val="both"/>
        <w:rPr>
          <w:rFonts w:eastAsia="Times New Roman"/>
          <w:lang w:val="en-IE"/>
        </w:rPr>
      </w:pPr>
      <w:r w:rsidRPr="007A05FD">
        <w:rPr>
          <w:rFonts w:eastAsia="Times New Roman"/>
          <w:lang w:val="en-IE"/>
        </w:rPr>
        <w:t xml:space="preserve">use Confidential Information only for the purposes of </w:t>
      </w:r>
      <w:r w:rsidR="00904A40">
        <w:rPr>
          <w:rFonts w:eastAsia="Times New Roman"/>
          <w:lang w:val="en-IE"/>
        </w:rPr>
        <w:t xml:space="preserve">performing its obligations or exercising or enforcing its rights under </w:t>
      </w:r>
      <w:r w:rsidRPr="007A05FD">
        <w:rPr>
          <w:rFonts w:eastAsia="Times New Roman"/>
          <w:lang w:val="en-IE"/>
        </w:rPr>
        <w:t xml:space="preserve">this Agreement; </w:t>
      </w:r>
      <w:r w:rsidR="00D576FA">
        <w:rPr>
          <w:rFonts w:eastAsia="Times New Roman"/>
          <w:lang w:val="en-IE"/>
        </w:rPr>
        <w:t>and</w:t>
      </w:r>
    </w:p>
    <w:p w:rsidR="00D576FA" w:rsidP="00D576FA" w:rsidRDefault="00D576FA">
      <w:pPr>
        <w:pStyle w:val="ListParagraph"/>
        <w:rPr>
          <w:rFonts w:eastAsia="Times New Roman"/>
          <w:lang w:val="en-IE"/>
        </w:rPr>
      </w:pPr>
    </w:p>
    <w:p w:rsidRPr="00D576FA" w:rsidR="00D576FA" w:rsidP="00D576FA" w:rsidRDefault="00D576FA">
      <w:pPr>
        <w:numPr>
          <w:ilvl w:val="0"/>
          <w:numId w:val="11"/>
        </w:numPr>
        <w:tabs>
          <w:tab w:val="clear" w:pos="720"/>
          <w:tab w:val="num" w:pos="927"/>
        </w:tabs>
        <w:ind w:left="927"/>
        <w:jc w:val="both"/>
        <w:rPr>
          <w:rFonts w:eastAsia="Times New Roman"/>
        </w:rPr>
      </w:pPr>
      <w:r w:rsidRPr="00D576FA">
        <w:rPr>
          <w:rFonts w:eastAsia="Times New Roman"/>
        </w:rPr>
        <w:t xml:space="preserve">neither disclose nor permit the disclosure of any Confidential Information to any person, except </w:t>
      </w:r>
      <w:r>
        <w:rPr>
          <w:rFonts w:eastAsia="Times New Roman"/>
        </w:rPr>
        <w:t xml:space="preserve">in accordance with </w:t>
      </w:r>
      <w:r w:rsidR="004960C4">
        <w:rPr>
          <w:rFonts w:eastAsia="Times New Roman"/>
        </w:rPr>
        <w:t>C</w:t>
      </w:r>
      <w:r>
        <w:rPr>
          <w:rFonts w:eastAsia="Times New Roman"/>
        </w:rPr>
        <w:t>lause 3.</w:t>
      </w:r>
      <w:r w:rsidR="007B158E">
        <w:rPr>
          <w:rFonts w:eastAsia="Times New Roman"/>
        </w:rPr>
        <w:t>3</w:t>
      </w:r>
      <w:r>
        <w:rPr>
          <w:rFonts w:eastAsia="Times New Roman"/>
        </w:rPr>
        <w:t xml:space="preserve"> or 3.</w:t>
      </w:r>
      <w:r w:rsidR="007B158E">
        <w:rPr>
          <w:rFonts w:eastAsia="Times New Roman"/>
        </w:rPr>
        <w:t>4</w:t>
      </w:r>
      <w:r>
        <w:rPr>
          <w:rFonts w:eastAsia="Times New Roman"/>
        </w:rPr>
        <w:t>.</w:t>
      </w:r>
    </w:p>
    <w:p w:rsidRPr="007A05FD" w:rsidR="00EE2519" w:rsidP="00EE2519" w:rsidRDefault="00EE2519">
      <w:pPr>
        <w:jc w:val="both"/>
        <w:rPr>
          <w:rFonts w:eastAsia="Times New Roman"/>
          <w:i/>
          <w:lang w:val="en-IE"/>
        </w:rPr>
      </w:pPr>
    </w:p>
    <w:p w:rsidRPr="007A05FD" w:rsidR="00EE2519" w:rsidP="00EE2519" w:rsidRDefault="00EE2519">
      <w:pPr>
        <w:numPr>
          <w:ilvl w:val="1"/>
          <w:numId w:val="0"/>
        </w:numPr>
        <w:tabs>
          <w:tab w:val="num" w:pos="567"/>
        </w:tabs>
        <w:ind w:left="567" w:hanging="567"/>
        <w:jc w:val="both"/>
        <w:rPr>
          <w:rFonts w:eastAsia="Times New Roman"/>
          <w:lang w:val="en-IE"/>
        </w:rPr>
      </w:pPr>
      <w:r w:rsidRPr="007A05FD">
        <w:rPr>
          <w:rFonts w:eastAsia="Times New Roman"/>
          <w:lang w:val="en-IE"/>
        </w:rPr>
        <w:t>3.2</w:t>
      </w:r>
      <w:r w:rsidRPr="007A05FD">
        <w:rPr>
          <w:rFonts w:eastAsia="Times New Roman"/>
          <w:i/>
          <w:lang w:val="en-IE"/>
        </w:rPr>
        <w:tab/>
        <w:t>Exceptions to obligations.</w:t>
      </w:r>
      <w:r w:rsidRPr="007A05FD">
        <w:rPr>
          <w:rFonts w:eastAsia="Times New Roman"/>
          <w:lang w:val="en-IE"/>
        </w:rPr>
        <w:t xml:space="preserve"> The provisions of Clause 3.1 shall not apply to Confidential Information which the Receiving Party can demonstrate by reasonable, written evidence:</w:t>
      </w:r>
    </w:p>
    <w:p w:rsidRPr="007A05FD" w:rsidR="00EE2519" w:rsidP="00EE2519" w:rsidRDefault="00EE2519">
      <w:pPr>
        <w:jc w:val="both"/>
        <w:rPr>
          <w:rFonts w:eastAsia="Times New Roman"/>
          <w:lang w:val="en-IE"/>
        </w:rPr>
      </w:pPr>
    </w:p>
    <w:p w:rsidRPr="007A05FD" w:rsidR="00EE2519" w:rsidP="00EA5C28" w:rsidRDefault="00EE2519">
      <w:pPr>
        <w:numPr>
          <w:ilvl w:val="0"/>
          <w:numId w:val="12"/>
        </w:numPr>
        <w:tabs>
          <w:tab w:val="clear" w:pos="720"/>
          <w:tab w:val="num" w:pos="927"/>
        </w:tabs>
        <w:ind w:left="927"/>
        <w:jc w:val="both"/>
        <w:rPr>
          <w:rFonts w:eastAsia="Times New Roman"/>
          <w:lang w:val="en-IE"/>
        </w:rPr>
      </w:pPr>
      <w:r w:rsidRPr="007A05FD">
        <w:rPr>
          <w:rFonts w:eastAsia="Times New Roman"/>
          <w:lang w:val="en-IE"/>
        </w:rPr>
        <w:t>was, prior to its receipt by the Receiving Party from the Disclosing Party, in the possession of the Receiving Party and at its free disposal; or</w:t>
      </w:r>
    </w:p>
    <w:p w:rsidRPr="007A05FD" w:rsidR="00EE2519" w:rsidP="00EE2519" w:rsidRDefault="00EE2519">
      <w:pPr>
        <w:ind w:left="774"/>
        <w:jc w:val="both"/>
        <w:rPr>
          <w:rFonts w:eastAsia="Times New Roman"/>
          <w:lang w:val="en-IE"/>
        </w:rPr>
      </w:pPr>
    </w:p>
    <w:p w:rsidRPr="007A05FD" w:rsidR="00EE2519" w:rsidP="00EA5C28" w:rsidRDefault="00EE2519">
      <w:pPr>
        <w:numPr>
          <w:ilvl w:val="0"/>
          <w:numId w:val="12"/>
        </w:numPr>
        <w:tabs>
          <w:tab w:val="clear" w:pos="720"/>
          <w:tab w:val="num" w:pos="927"/>
        </w:tabs>
        <w:ind w:left="927"/>
        <w:jc w:val="both"/>
        <w:rPr>
          <w:rFonts w:eastAsia="Times New Roman"/>
          <w:lang w:val="en-IE"/>
        </w:rPr>
      </w:pPr>
      <w:r w:rsidRPr="007A05FD">
        <w:rPr>
          <w:rFonts w:eastAsia="Times New Roman"/>
          <w:lang w:val="en-IE"/>
        </w:rPr>
        <w:t>is subsequently disclosed to the Receiving Party without any obligations of confidence by a third party who has not derived it directly or indirectly from the Disclosing Party; or</w:t>
      </w:r>
    </w:p>
    <w:p w:rsidRPr="007A05FD" w:rsidR="00EE2519" w:rsidP="00EE2519" w:rsidRDefault="00EE2519">
      <w:pPr>
        <w:ind w:left="927"/>
        <w:contextualSpacing/>
        <w:rPr>
          <w:rFonts w:eastAsia="Times New Roman"/>
          <w:lang w:val="en-IE"/>
        </w:rPr>
      </w:pPr>
    </w:p>
    <w:p w:rsidRPr="007A05FD" w:rsidR="00EE2519" w:rsidP="00EA5C28" w:rsidRDefault="00EE2519">
      <w:pPr>
        <w:numPr>
          <w:ilvl w:val="0"/>
          <w:numId w:val="12"/>
        </w:numPr>
        <w:tabs>
          <w:tab w:val="clear" w:pos="720"/>
          <w:tab w:val="num" w:pos="927"/>
        </w:tabs>
        <w:ind w:left="927"/>
        <w:jc w:val="both"/>
        <w:rPr>
          <w:rFonts w:eastAsia="Times New Roman"/>
          <w:lang w:val="en-IE"/>
        </w:rPr>
      </w:pPr>
      <w:r w:rsidRPr="007A05FD">
        <w:rPr>
          <w:rFonts w:eastAsia="Times New Roman"/>
          <w:lang w:val="en-IE"/>
        </w:rPr>
        <w:t xml:space="preserve">is independently developed by the </w:t>
      </w:r>
      <w:r w:rsidR="003A03EC">
        <w:rPr>
          <w:rFonts w:eastAsia="Times New Roman"/>
          <w:lang w:val="en-IE"/>
        </w:rPr>
        <w:t>Receiving Party</w:t>
      </w:r>
      <w:r w:rsidRPr="007A05FD">
        <w:rPr>
          <w:rFonts w:eastAsia="Times New Roman"/>
          <w:lang w:val="en-IE"/>
        </w:rPr>
        <w:t xml:space="preserve"> by individuals who have not had any direct or indirect access to the Disclosing Party’s Confidential Information; or  </w:t>
      </w:r>
    </w:p>
    <w:p w:rsidRPr="007A05FD" w:rsidR="00EE2519" w:rsidP="00EE2519" w:rsidRDefault="00EE2519">
      <w:pPr>
        <w:ind w:left="207"/>
        <w:jc w:val="both"/>
        <w:rPr>
          <w:rFonts w:eastAsia="Times New Roman"/>
          <w:lang w:val="en-IE"/>
        </w:rPr>
      </w:pPr>
    </w:p>
    <w:p w:rsidRPr="007A05FD" w:rsidR="00EE2519" w:rsidP="00EA5C28" w:rsidRDefault="00EE2519">
      <w:pPr>
        <w:numPr>
          <w:ilvl w:val="0"/>
          <w:numId w:val="12"/>
        </w:numPr>
        <w:tabs>
          <w:tab w:val="clear" w:pos="720"/>
          <w:tab w:val="num" w:pos="927"/>
        </w:tabs>
        <w:ind w:left="927"/>
        <w:jc w:val="both"/>
        <w:rPr>
          <w:rFonts w:eastAsia="Times New Roman"/>
          <w:lang w:val="en-IE"/>
        </w:rPr>
      </w:pPr>
      <w:r w:rsidRPr="007A05FD">
        <w:rPr>
          <w:rFonts w:eastAsia="Times New Roman"/>
          <w:lang w:val="en-IE"/>
        </w:rPr>
        <w:t>is or becomes generally available to the public through no act or default of the Receiving Party or its agents, employees, Affiliates or sub-licensees.</w:t>
      </w:r>
    </w:p>
    <w:p w:rsidRPr="007A05FD" w:rsidR="00EE2519" w:rsidP="00EE2519" w:rsidRDefault="00EE2519">
      <w:pPr>
        <w:jc w:val="both"/>
        <w:rPr>
          <w:rFonts w:eastAsia="Times New Roman"/>
          <w:lang w:val="en-IE"/>
        </w:rPr>
      </w:pPr>
    </w:p>
    <w:p w:rsidRPr="007B158E" w:rsidR="007B158E" w:rsidP="007B158E" w:rsidRDefault="00EE2519">
      <w:pPr>
        <w:numPr>
          <w:ilvl w:val="1"/>
          <w:numId w:val="0"/>
        </w:numPr>
        <w:tabs>
          <w:tab w:val="num" w:pos="567"/>
        </w:tabs>
        <w:ind w:left="567" w:hanging="567"/>
        <w:jc w:val="both"/>
        <w:rPr>
          <w:rFonts w:eastAsia="Times New Roman"/>
          <w:lang w:val="en-IE"/>
        </w:rPr>
      </w:pPr>
      <w:r w:rsidRPr="007A05FD">
        <w:rPr>
          <w:rFonts w:eastAsia="Times New Roman"/>
          <w:lang w:val="en-IE"/>
        </w:rPr>
        <w:t>3.3</w:t>
      </w:r>
      <w:r w:rsidRPr="007A05FD">
        <w:rPr>
          <w:rFonts w:eastAsia="Times New Roman"/>
          <w:i/>
          <w:lang w:val="en-IE"/>
        </w:rPr>
        <w:tab/>
      </w:r>
      <w:r w:rsidR="007B158E">
        <w:rPr>
          <w:rFonts w:eastAsia="Times New Roman"/>
          <w:i/>
          <w:lang w:val="en-IE"/>
        </w:rPr>
        <w:t xml:space="preserve">Disclosure to Recipients. </w:t>
      </w:r>
      <w:r w:rsidRPr="007B158E" w:rsidR="007B158E">
        <w:rPr>
          <w:rFonts w:eastAsia="Times New Roman"/>
          <w:lang w:val="en-IE"/>
        </w:rPr>
        <w:t>The Receiving Party may disclose Confidential Information to any of its directors, other officers, employees, agents, affiliates, professional advisers</w:t>
      </w:r>
      <w:r w:rsidR="007B158E">
        <w:rPr>
          <w:rFonts w:eastAsia="Times New Roman"/>
          <w:lang w:val="en-IE"/>
        </w:rPr>
        <w:t xml:space="preserve">, </w:t>
      </w:r>
      <w:r w:rsidRPr="007B158E" w:rsidR="007B158E">
        <w:rPr>
          <w:rFonts w:eastAsia="Times New Roman"/>
          <w:lang w:val="en-IE"/>
        </w:rPr>
        <w:t>auditors</w:t>
      </w:r>
      <w:r w:rsidR="007B158E">
        <w:rPr>
          <w:rFonts w:eastAsia="Times New Roman"/>
          <w:lang w:val="en-IE"/>
        </w:rPr>
        <w:t xml:space="preserve">, </w:t>
      </w:r>
      <w:r w:rsidRPr="007B158E" w:rsidR="007B158E">
        <w:rPr>
          <w:rFonts w:eastAsia="Times New Roman"/>
          <w:lang w:val="en-IE"/>
        </w:rPr>
        <w:t>bankers or contractors (a “</w:t>
      </w:r>
      <w:r w:rsidRPr="007B158E" w:rsidR="007B158E">
        <w:rPr>
          <w:rFonts w:eastAsia="Times New Roman"/>
          <w:b/>
          <w:bCs/>
          <w:lang w:val="en-IE"/>
        </w:rPr>
        <w:t>Recipient</w:t>
      </w:r>
      <w:r w:rsidRPr="007B158E" w:rsidR="007B158E">
        <w:rPr>
          <w:rFonts w:eastAsia="Times New Roman"/>
          <w:lang w:val="en-IE"/>
        </w:rPr>
        <w:t>”) to the extent that disclosure is reasonably necessary for the purposes of this Agreement provided that the Receiving Party shall ensure that a Recipient is made aware of and complies with the Receiving Party’s obligations of confidentiality under this Agreement as if the Recipient was a party to this Agreement</w:t>
      </w:r>
      <w:r w:rsidR="007B158E">
        <w:rPr>
          <w:rFonts w:eastAsia="Times New Roman"/>
          <w:lang w:val="en-IE"/>
        </w:rPr>
        <w:t xml:space="preserve"> </w:t>
      </w:r>
      <w:r w:rsidRPr="007B158E" w:rsidR="007B158E">
        <w:rPr>
          <w:rFonts w:eastAsia="Times New Roman"/>
          <w:lang w:val="en-IE"/>
        </w:rPr>
        <w:t>and the Receiving Party shall be liable to the Disclosing Party for any breach of this Agreement by any of the foregoing.</w:t>
      </w:r>
    </w:p>
    <w:p w:rsidR="007B158E" w:rsidP="00EE2519" w:rsidRDefault="007B158E">
      <w:pPr>
        <w:numPr>
          <w:ilvl w:val="1"/>
          <w:numId w:val="0"/>
        </w:numPr>
        <w:tabs>
          <w:tab w:val="num" w:pos="567"/>
        </w:tabs>
        <w:ind w:left="567" w:hanging="567"/>
        <w:jc w:val="both"/>
        <w:rPr>
          <w:rFonts w:eastAsia="Times New Roman"/>
          <w:i/>
          <w:lang w:val="en-IE"/>
        </w:rPr>
      </w:pPr>
    </w:p>
    <w:p w:rsidRPr="007A05FD" w:rsidR="00EE2519" w:rsidP="00EE2519" w:rsidRDefault="007B158E">
      <w:pPr>
        <w:numPr>
          <w:ilvl w:val="1"/>
          <w:numId w:val="0"/>
        </w:numPr>
        <w:tabs>
          <w:tab w:val="num" w:pos="567"/>
        </w:tabs>
        <w:ind w:left="567" w:hanging="567"/>
        <w:jc w:val="both"/>
        <w:rPr>
          <w:rFonts w:eastAsia="Times New Roman"/>
          <w:lang w:val="en-IE"/>
        </w:rPr>
      </w:pPr>
      <w:r w:rsidRPr="007B158E">
        <w:rPr>
          <w:rFonts w:eastAsia="Times New Roman"/>
          <w:lang w:val="en-IE"/>
        </w:rPr>
        <w:t>3.4</w:t>
      </w:r>
      <w:r>
        <w:rPr>
          <w:rFonts w:eastAsia="Times New Roman"/>
          <w:i/>
          <w:lang w:val="en-IE"/>
        </w:rPr>
        <w:t xml:space="preserve"> </w:t>
      </w:r>
      <w:r>
        <w:rPr>
          <w:rFonts w:eastAsia="Times New Roman"/>
          <w:i/>
          <w:lang w:val="en-IE"/>
        </w:rPr>
        <w:tab/>
      </w:r>
      <w:r w:rsidRPr="007A05FD" w:rsidR="00EE2519">
        <w:rPr>
          <w:rFonts w:eastAsia="Times New Roman"/>
          <w:i/>
          <w:lang w:val="en-IE"/>
        </w:rPr>
        <w:t xml:space="preserve">Disclosure in accordance with legal obligations. </w:t>
      </w:r>
      <w:r w:rsidRPr="007A05FD" w:rsidR="00EE2519">
        <w:rPr>
          <w:rFonts w:eastAsia="Times New Roman"/>
          <w:lang w:val="en-IE"/>
        </w:rPr>
        <w:t xml:space="preserve">To the extent that the Receiving Party is required to disclose any of the Disclosing Party’s Confidential Information by order of a court or other public body that has jurisdiction over it or under other legal obligations, such as under a </w:t>
      </w:r>
      <w:r w:rsidRPr="007A05FD" w:rsidR="00EE2519">
        <w:rPr>
          <w:rFonts w:eastAsia="Times New Roman"/>
          <w:i/>
          <w:lang w:val="en-IE"/>
        </w:rPr>
        <w:t>bona fide</w:t>
      </w:r>
      <w:r w:rsidRPr="007A05FD" w:rsidR="00EE2519">
        <w:rPr>
          <w:rFonts w:eastAsia="Times New Roman"/>
          <w:lang w:val="en-IE"/>
        </w:rPr>
        <w:t xml:space="preserve"> freedom of information request, it may do so, provided that, before making such a disclosure the Receiving Party shall, unless the circumstances prohibit:</w:t>
      </w:r>
    </w:p>
    <w:p w:rsidRPr="007A05FD" w:rsidR="00EE2519" w:rsidP="00EE2519" w:rsidRDefault="00EE2519">
      <w:pPr>
        <w:ind w:left="567"/>
        <w:jc w:val="both"/>
        <w:rPr>
          <w:rFonts w:eastAsia="Times New Roman"/>
          <w:lang w:val="en-IE"/>
        </w:rPr>
      </w:pPr>
    </w:p>
    <w:p w:rsidRPr="007A05FD" w:rsidR="00EE2519" w:rsidP="00EA5C28" w:rsidRDefault="00EE2519">
      <w:pPr>
        <w:numPr>
          <w:ilvl w:val="0"/>
          <w:numId w:val="13"/>
        </w:numPr>
        <w:tabs>
          <w:tab w:val="clear" w:pos="720"/>
          <w:tab w:val="num" w:pos="927"/>
        </w:tabs>
        <w:ind w:left="927"/>
        <w:jc w:val="both"/>
        <w:rPr>
          <w:rFonts w:eastAsia="Times New Roman"/>
          <w:lang w:val="en-IE"/>
        </w:rPr>
      </w:pPr>
      <w:r w:rsidRPr="007A05FD">
        <w:rPr>
          <w:rFonts w:eastAsia="Times New Roman"/>
          <w:lang w:val="en-IE"/>
        </w:rPr>
        <w:t xml:space="preserve">inform the Disclosing Party of the proposed disclosure as soon as possible, in any event, no later than five (5) </w:t>
      </w:r>
      <w:r w:rsidR="009138D5">
        <w:rPr>
          <w:rFonts w:eastAsia="Times New Roman"/>
          <w:lang w:val="en-IE"/>
        </w:rPr>
        <w:t>Business</w:t>
      </w:r>
      <w:r w:rsidRPr="007A05FD">
        <w:rPr>
          <w:rFonts w:eastAsia="Times New Roman"/>
          <w:lang w:val="en-IE"/>
        </w:rPr>
        <w:t xml:space="preserve"> </w:t>
      </w:r>
      <w:r w:rsidR="009138D5">
        <w:rPr>
          <w:rFonts w:eastAsia="Times New Roman"/>
          <w:lang w:val="en-IE"/>
        </w:rPr>
        <w:t>D</w:t>
      </w:r>
      <w:r w:rsidRPr="007A05FD">
        <w:rPr>
          <w:rFonts w:eastAsia="Times New Roman"/>
          <w:lang w:val="en-IE"/>
        </w:rPr>
        <w:t xml:space="preserve">ays after becoming aware of the proposed disclosure; and </w:t>
      </w:r>
    </w:p>
    <w:p w:rsidRPr="007A05FD" w:rsidR="00EE2519" w:rsidP="00EE2519" w:rsidRDefault="00EE2519">
      <w:pPr>
        <w:ind w:left="1341"/>
        <w:jc w:val="both"/>
        <w:rPr>
          <w:rFonts w:eastAsia="Times New Roman"/>
          <w:lang w:val="en-IE"/>
        </w:rPr>
      </w:pPr>
    </w:p>
    <w:p w:rsidRPr="007A05FD" w:rsidR="00EE2519" w:rsidP="00EA5C28" w:rsidRDefault="00EE2519">
      <w:pPr>
        <w:numPr>
          <w:ilvl w:val="0"/>
          <w:numId w:val="13"/>
        </w:numPr>
        <w:tabs>
          <w:tab w:val="clear" w:pos="720"/>
          <w:tab w:val="num" w:pos="927"/>
        </w:tabs>
        <w:ind w:left="927"/>
        <w:jc w:val="both"/>
        <w:rPr>
          <w:rFonts w:eastAsia="Times New Roman"/>
          <w:lang w:val="en-IE"/>
        </w:rPr>
      </w:pPr>
      <w:r w:rsidRPr="007A05FD">
        <w:rPr>
          <w:rFonts w:eastAsia="Times New Roman"/>
          <w:lang w:val="en-IE"/>
        </w:rPr>
        <w:t>permit the Disclosing Party to make representations (written or otherwise) in respect of the disclosure and/or confidential treatment of the Confidential Information.</w:t>
      </w:r>
    </w:p>
    <w:p w:rsidR="00EE2519" w:rsidP="00EE2519" w:rsidRDefault="00EE2519">
      <w:pPr>
        <w:jc w:val="both"/>
        <w:rPr>
          <w:rFonts w:eastAsia="Times New Roman"/>
          <w:lang w:val="en-IE"/>
        </w:rPr>
      </w:pPr>
    </w:p>
    <w:p w:rsidRPr="005C1A78" w:rsidR="004F2565" w:rsidP="004F2565" w:rsidRDefault="007B158E">
      <w:pPr>
        <w:jc w:val="both"/>
        <w:rPr>
          <w:lang w:val="en-GB"/>
        </w:rPr>
      </w:pPr>
      <w:r>
        <w:rPr>
          <w:rFonts w:eastAsia="Times New Roman"/>
          <w:lang w:val="en-IE"/>
        </w:rPr>
        <w:t>3.5</w:t>
      </w:r>
      <w:r w:rsidR="009E104B">
        <w:rPr>
          <w:rFonts w:eastAsia="Times New Roman"/>
          <w:lang w:val="en-IE"/>
        </w:rPr>
        <w:tab/>
      </w:r>
      <w:r w:rsidRPr="009E104B" w:rsidR="009E104B">
        <w:rPr>
          <w:rFonts w:eastAsia="Times New Roman"/>
          <w:i/>
          <w:lang w:val="en-IE"/>
        </w:rPr>
        <w:t>Freedom of Information</w:t>
      </w:r>
      <w:r w:rsidR="009E104B">
        <w:rPr>
          <w:rFonts w:eastAsia="Times New Roman"/>
          <w:lang w:val="en-IE"/>
        </w:rPr>
        <w:t>.</w:t>
      </w:r>
      <w:r>
        <w:rPr>
          <w:rFonts w:eastAsia="Times New Roman"/>
          <w:lang w:val="en-IE"/>
        </w:rPr>
        <w:tab/>
      </w:r>
      <w:r w:rsidRPr="00263A4E" w:rsidR="004F2565">
        <w:rPr>
          <w:lang w:val="en-IE"/>
        </w:rPr>
        <w:t>The</w:t>
      </w:r>
      <w:r w:rsidR="004F2565">
        <w:rPr>
          <w:lang w:val="en-IE"/>
        </w:rPr>
        <w:t xml:space="preserve"> </w:t>
      </w:r>
      <w:r w:rsidRPr="006955E7" w:rsidR="004F2565">
        <w:rPr>
          <w:lang w:val="en-IE"/>
        </w:rPr>
        <w:t>Licensee acknowledges and agrees that</w:t>
      </w:r>
      <w:r w:rsidR="004F2565">
        <w:rPr>
          <w:lang w:val="en-IE"/>
        </w:rPr>
        <w:t>:</w:t>
      </w:r>
    </w:p>
    <w:p w:rsidRPr="005C1A78" w:rsidR="004F2565" w:rsidP="004F2565" w:rsidRDefault="004F2565">
      <w:pPr>
        <w:ind w:left="567"/>
        <w:jc w:val="both"/>
        <w:rPr>
          <w:lang w:val="en-GB"/>
        </w:rPr>
      </w:pPr>
    </w:p>
    <w:p w:rsidR="004F2565" w:rsidP="004F2565" w:rsidRDefault="004F2565">
      <w:pPr>
        <w:numPr>
          <w:ilvl w:val="2"/>
          <w:numId w:val="47"/>
        </w:numPr>
        <w:spacing w:after="240"/>
        <w:jc w:val="both"/>
      </w:pPr>
      <w:r>
        <w:t>the University is subject to the Freedom of Information Act 2014 (“</w:t>
      </w:r>
      <w:r>
        <w:rPr>
          <w:b/>
        </w:rPr>
        <w:t>FOIA</w:t>
      </w:r>
      <w:r>
        <w:t>”) and the codes of practice issued under FOIA as may be amended, updated or replaced from time to time</w:t>
      </w:r>
      <w:r w:rsidRPr="00FD1048">
        <w:t xml:space="preserve">; </w:t>
      </w:r>
      <w:r>
        <w:t>and</w:t>
      </w:r>
    </w:p>
    <w:p w:rsidRPr="004F2565" w:rsidR="009E104B" w:rsidP="004F2565" w:rsidRDefault="004F2565">
      <w:pPr>
        <w:numPr>
          <w:ilvl w:val="2"/>
          <w:numId w:val="47"/>
        </w:numPr>
        <w:spacing w:after="240"/>
        <w:jc w:val="both"/>
      </w:pPr>
      <w:r>
        <w:t>all Freedom of Information requests relating to this Agreement and any other relevant records will be processed by the University under the terms of the FOIA. The University and the Licensee will communicate and co-operate during the processing of such requests.</w:t>
      </w:r>
      <w:r w:rsidRPr="00663B2C">
        <w:t xml:space="preserve"> </w:t>
      </w:r>
    </w:p>
    <w:p w:rsidR="007B158E" w:rsidP="007B158E" w:rsidRDefault="009E104B">
      <w:pPr>
        <w:ind w:left="567" w:hanging="567"/>
        <w:jc w:val="both"/>
        <w:rPr>
          <w:rFonts w:eastAsia="Times New Roman"/>
          <w:lang w:val="en-IE"/>
        </w:rPr>
      </w:pPr>
      <w:r>
        <w:rPr>
          <w:rFonts w:eastAsia="Times New Roman"/>
          <w:i/>
          <w:lang w:val="en-IE"/>
        </w:rPr>
        <w:t>3.6</w:t>
      </w:r>
      <w:r>
        <w:rPr>
          <w:rFonts w:eastAsia="Times New Roman"/>
          <w:i/>
          <w:lang w:val="en-IE"/>
        </w:rPr>
        <w:tab/>
      </w:r>
      <w:r w:rsidRPr="007B158E" w:rsidR="007B158E">
        <w:rPr>
          <w:rFonts w:eastAsia="Times New Roman"/>
          <w:i/>
          <w:lang w:val="en-IE"/>
        </w:rPr>
        <w:t>Continuation of obligations</w:t>
      </w:r>
      <w:r w:rsidR="007B158E">
        <w:rPr>
          <w:rFonts w:eastAsia="Times New Roman"/>
          <w:lang w:val="en-IE"/>
        </w:rPr>
        <w:t xml:space="preserve">. </w:t>
      </w:r>
      <w:r w:rsidRPr="007B158E" w:rsidR="007B158E">
        <w:rPr>
          <w:rFonts w:eastAsia="Times New Roman"/>
          <w:lang w:val="en-IE"/>
        </w:rPr>
        <w:t>The obligations of both parties as to disclosure and confidentiality shall continue in force</w:t>
      </w:r>
      <w:r w:rsidR="007B158E">
        <w:rPr>
          <w:rFonts w:eastAsia="Times New Roman"/>
          <w:lang w:val="en-IE"/>
        </w:rPr>
        <w:t xml:space="preserve"> </w:t>
      </w:r>
      <w:r w:rsidRPr="007B158E" w:rsidR="007B158E">
        <w:rPr>
          <w:rFonts w:eastAsia="Times New Roman"/>
          <w:lang w:val="en-IE"/>
        </w:rPr>
        <w:t>notwithstanding the termination of this Agreement</w:t>
      </w:r>
      <w:r w:rsidR="007B158E">
        <w:rPr>
          <w:rFonts w:eastAsia="Times New Roman"/>
          <w:lang w:val="en-IE"/>
        </w:rPr>
        <w:t>.</w:t>
      </w:r>
    </w:p>
    <w:p w:rsidRPr="007A05FD" w:rsidR="007B158E" w:rsidP="007B158E" w:rsidRDefault="007B158E">
      <w:pPr>
        <w:ind w:left="567" w:hanging="567"/>
        <w:jc w:val="both"/>
        <w:rPr>
          <w:rFonts w:eastAsia="Times New Roman"/>
          <w:lang w:val="en-IE"/>
        </w:rPr>
      </w:pPr>
    </w:p>
    <w:p w:rsidR="00E97157" w:rsidP="00FD634F" w:rsidRDefault="00E97157">
      <w:pPr>
        <w:pStyle w:val="ListParagraph"/>
        <w:numPr>
          <w:ilvl w:val="0"/>
          <w:numId w:val="7"/>
        </w:numPr>
        <w:tabs>
          <w:tab w:val="clear" w:pos="360"/>
          <w:tab w:val="num" w:pos="567"/>
        </w:tabs>
        <w:spacing w:after="200" w:line="276" w:lineRule="auto"/>
        <w:ind w:left="567" w:hanging="567"/>
        <w:rPr>
          <w:rFonts w:ascii="Arial" w:hAnsi="Arial" w:eastAsia="Calibri" w:cs="Arial"/>
          <w:b/>
          <w:sz w:val="20"/>
          <w:szCs w:val="20"/>
        </w:rPr>
      </w:pPr>
      <w:bookmarkStart w:name="_Toc388439074" w:id="10"/>
      <w:bookmarkStart w:name="_Ref121306166" w:id="11"/>
      <w:r w:rsidRPr="00AC0604">
        <w:rPr>
          <w:rFonts w:ascii="Arial" w:hAnsi="Arial" w:eastAsia="Calibri" w:cs="Arial"/>
          <w:b/>
          <w:sz w:val="20"/>
          <w:szCs w:val="20"/>
        </w:rPr>
        <w:t>Notification to Irish Government-related Bodies</w:t>
      </w:r>
    </w:p>
    <w:p w:rsidR="00E97157" w:rsidP="00E97157" w:rsidRDefault="00E97157">
      <w:pPr>
        <w:pStyle w:val="ListParagraph"/>
        <w:spacing w:after="200" w:line="276" w:lineRule="auto"/>
        <w:ind w:left="567"/>
        <w:rPr>
          <w:rFonts w:ascii="Arial" w:hAnsi="Arial" w:eastAsia="Calibri" w:cs="Arial"/>
          <w:b/>
          <w:sz w:val="20"/>
          <w:szCs w:val="20"/>
        </w:rPr>
      </w:pPr>
    </w:p>
    <w:p w:rsidRPr="00E97157" w:rsidR="00E97157" w:rsidP="00E97157" w:rsidRDefault="00E97157">
      <w:pPr>
        <w:pStyle w:val="ListParagraph"/>
        <w:numPr>
          <w:ilvl w:val="1"/>
          <w:numId w:val="7"/>
        </w:numPr>
        <w:tabs>
          <w:tab w:val="clear" w:pos="792"/>
          <w:tab w:val="num" w:pos="567"/>
        </w:tabs>
        <w:spacing w:after="200" w:line="276" w:lineRule="auto"/>
        <w:ind w:left="567" w:hanging="567"/>
        <w:rPr>
          <w:rFonts w:ascii="Arial" w:hAnsi="Arial" w:eastAsia="Times New Roman" w:cs="Arial"/>
          <w:sz w:val="20"/>
          <w:szCs w:val="20"/>
          <w:lang w:val="en-IE"/>
        </w:rPr>
      </w:pPr>
      <w:r w:rsidRPr="00E97157">
        <w:rPr>
          <w:rFonts w:ascii="Arial" w:hAnsi="Arial" w:eastAsia="Times New Roman" w:cs="Arial"/>
          <w:i/>
          <w:sz w:val="20"/>
          <w:szCs w:val="20"/>
          <w:lang w:val="en-IE"/>
        </w:rPr>
        <w:t>Reporting obligations</w:t>
      </w:r>
      <w:r w:rsidRPr="00E97157">
        <w:rPr>
          <w:rFonts w:ascii="Arial" w:hAnsi="Arial" w:eastAsia="Times New Roman" w:cs="Arial"/>
          <w:sz w:val="20"/>
          <w:szCs w:val="20"/>
          <w:lang w:val="en-IE"/>
        </w:rPr>
        <w:t xml:space="preserve">. The </w:t>
      </w:r>
      <w:r>
        <w:rPr>
          <w:rFonts w:ascii="Arial" w:hAnsi="Arial" w:eastAsia="Times New Roman" w:cs="Arial"/>
          <w:sz w:val="20"/>
          <w:szCs w:val="20"/>
          <w:lang w:val="en-IE"/>
        </w:rPr>
        <w:t>Licensee</w:t>
      </w:r>
      <w:r w:rsidRPr="00E97157">
        <w:rPr>
          <w:rFonts w:ascii="Arial" w:hAnsi="Arial" w:eastAsia="Times New Roman" w:cs="Arial"/>
          <w:sz w:val="20"/>
          <w:szCs w:val="20"/>
          <w:lang w:val="en-IE"/>
        </w:rPr>
        <w:t xml:space="preserve"> acknowledges that as a publicly funded organisation, the University may be obliged to report on its activities, including those relating to the grant of a licence to Government-related Bodies.</w:t>
      </w:r>
    </w:p>
    <w:p w:rsidRPr="00E97157" w:rsidR="00E97157" w:rsidP="00E97157" w:rsidRDefault="00E97157">
      <w:pPr>
        <w:keepNext/>
        <w:numPr>
          <w:ilvl w:val="1"/>
          <w:numId w:val="7"/>
        </w:numPr>
        <w:tabs>
          <w:tab w:val="clear" w:pos="792"/>
          <w:tab w:val="num" w:pos="567"/>
        </w:tabs>
        <w:ind w:left="567" w:hanging="567"/>
        <w:jc w:val="both"/>
        <w:outlineLvl w:val="0"/>
        <w:rPr>
          <w:rFonts w:eastAsia="Times New Roman"/>
          <w:b/>
          <w:lang w:val="en-IE"/>
        </w:rPr>
      </w:pPr>
      <w:r w:rsidRPr="00E97157">
        <w:rPr>
          <w:rFonts w:eastAsia="Times New Roman"/>
          <w:i/>
          <w:lang w:val="en-IE"/>
        </w:rPr>
        <w:t>Provision of information</w:t>
      </w:r>
      <w:r w:rsidRPr="00E97157">
        <w:rPr>
          <w:rFonts w:eastAsia="Times New Roman"/>
          <w:lang w:val="en-IE"/>
        </w:rPr>
        <w:t xml:space="preserve">. The </w:t>
      </w:r>
      <w:r>
        <w:rPr>
          <w:rFonts w:eastAsia="Times New Roman"/>
          <w:lang w:val="en-IE"/>
        </w:rPr>
        <w:t>Licensee</w:t>
      </w:r>
      <w:r w:rsidRPr="00E97157">
        <w:rPr>
          <w:rFonts w:eastAsia="Times New Roman"/>
          <w:lang w:val="en-IE"/>
        </w:rPr>
        <w:t xml:space="preserve"> hereby consents to information relating to the </w:t>
      </w:r>
      <w:r>
        <w:rPr>
          <w:rFonts w:eastAsia="Times New Roman"/>
          <w:lang w:val="en-IE"/>
        </w:rPr>
        <w:t>IP and Know-How</w:t>
      </w:r>
      <w:r w:rsidRPr="00E97157">
        <w:rPr>
          <w:rFonts w:eastAsia="Times New Roman"/>
          <w:lang w:val="en-IE"/>
        </w:rPr>
        <w:t xml:space="preserve"> being reported to Government-related Bodies providing that any such information shall be kept to the minimum required and shall, except for the name of the </w:t>
      </w:r>
      <w:r>
        <w:rPr>
          <w:rFonts w:eastAsia="Times New Roman"/>
          <w:lang w:val="en-IE"/>
        </w:rPr>
        <w:t>Licensee</w:t>
      </w:r>
      <w:r w:rsidRPr="00E97157">
        <w:rPr>
          <w:rFonts w:eastAsia="Times New Roman"/>
          <w:lang w:val="en-IE"/>
        </w:rPr>
        <w:t xml:space="preserve">, the </w:t>
      </w:r>
      <w:r>
        <w:rPr>
          <w:rFonts w:eastAsia="Times New Roman"/>
          <w:lang w:val="en-IE"/>
        </w:rPr>
        <w:t>payment information</w:t>
      </w:r>
      <w:r w:rsidRPr="00E97157">
        <w:rPr>
          <w:rFonts w:eastAsia="Times New Roman"/>
          <w:lang w:val="en-IE"/>
        </w:rPr>
        <w:t>, and a non-confidential project title, be marked “confidential” to the extent it comprises Confidential Information.</w:t>
      </w:r>
    </w:p>
    <w:p w:rsidR="00E97157" w:rsidP="00E97157" w:rsidRDefault="00E97157">
      <w:pPr>
        <w:keepNext/>
        <w:ind w:left="792"/>
        <w:jc w:val="both"/>
        <w:outlineLvl w:val="0"/>
        <w:rPr>
          <w:rFonts w:eastAsia="Times New Roman"/>
          <w:b/>
          <w:lang w:val="en-IE"/>
        </w:rPr>
      </w:pPr>
    </w:p>
    <w:p w:rsidRPr="007A05FD" w:rsidR="00EE2519" w:rsidP="00EA5C28" w:rsidRDefault="00EE2519">
      <w:pPr>
        <w:keepNext/>
        <w:numPr>
          <w:ilvl w:val="0"/>
          <w:numId w:val="7"/>
        </w:numPr>
        <w:tabs>
          <w:tab w:val="clear" w:pos="360"/>
          <w:tab w:val="num" w:pos="567"/>
        </w:tabs>
        <w:ind w:left="567" w:hanging="567"/>
        <w:jc w:val="both"/>
        <w:outlineLvl w:val="0"/>
        <w:rPr>
          <w:rFonts w:eastAsia="Times New Roman"/>
          <w:b/>
          <w:lang w:val="en-IE"/>
        </w:rPr>
      </w:pPr>
      <w:r w:rsidRPr="007A05FD">
        <w:rPr>
          <w:rFonts w:eastAsia="Times New Roman"/>
          <w:b/>
          <w:lang w:val="en-IE"/>
        </w:rPr>
        <w:t>Additional Licensee obligations</w:t>
      </w:r>
      <w:bookmarkEnd w:id="10"/>
    </w:p>
    <w:p w:rsidRPr="007A05FD" w:rsidR="00EE2519" w:rsidP="00EE2519" w:rsidRDefault="00EE2519">
      <w:pPr>
        <w:keepNext/>
        <w:ind w:left="567"/>
        <w:jc w:val="both"/>
        <w:outlineLvl w:val="0"/>
        <w:rPr>
          <w:rFonts w:eastAsia="Times New Roman"/>
          <w:lang w:val="en-IE"/>
        </w:rPr>
      </w:pPr>
    </w:p>
    <w:p w:rsidRPr="007A05FD" w:rsidR="00EE2519" w:rsidP="00EE2519" w:rsidRDefault="00E97157">
      <w:pPr>
        <w:numPr>
          <w:ilvl w:val="1"/>
          <w:numId w:val="0"/>
        </w:numPr>
        <w:tabs>
          <w:tab w:val="num" w:pos="567"/>
        </w:tabs>
        <w:ind w:left="567" w:hanging="567"/>
        <w:jc w:val="both"/>
        <w:rPr>
          <w:rFonts w:eastAsia="Times New Roman"/>
          <w:lang w:val="en-IE"/>
        </w:rPr>
      </w:pPr>
      <w:r>
        <w:rPr>
          <w:rFonts w:eastAsia="Times New Roman"/>
          <w:lang w:val="en-IE"/>
        </w:rPr>
        <w:t>5</w:t>
      </w:r>
      <w:r w:rsidRPr="007A05FD" w:rsidR="00EE2519">
        <w:rPr>
          <w:rFonts w:eastAsia="Times New Roman"/>
          <w:lang w:val="en-IE"/>
        </w:rPr>
        <w:t>.1</w:t>
      </w:r>
      <w:r w:rsidRPr="007A05FD" w:rsidR="00EE2519">
        <w:rPr>
          <w:rFonts w:eastAsia="Times New Roman"/>
          <w:lang w:val="en-IE"/>
        </w:rPr>
        <w:tab/>
      </w:r>
      <w:r w:rsidRPr="007A05FD" w:rsidR="00EE2519">
        <w:rPr>
          <w:rFonts w:eastAsia="Times New Roman"/>
          <w:i/>
          <w:lang w:val="en-IE"/>
        </w:rPr>
        <w:t>Compl</w:t>
      </w:r>
      <w:r w:rsidRPr="007A05FD" w:rsidR="001D4A1A">
        <w:rPr>
          <w:rFonts w:eastAsia="Times New Roman"/>
          <w:i/>
          <w:lang w:val="en-IE"/>
        </w:rPr>
        <w:t>iance with applicable laws, etc</w:t>
      </w:r>
      <w:r w:rsidRPr="007A05FD" w:rsidR="00EE2519">
        <w:rPr>
          <w:rFonts w:eastAsia="Times New Roman"/>
          <w:i/>
          <w:lang w:val="en-IE"/>
        </w:rPr>
        <w:t xml:space="preserve">. </w:t>
      </w:r>
      <w:r w:rsidRPr="007A05FD" w:rsidR="00EE2519">
        <w:rPr>
          <w:rFonts w:eastAsia="Times New Roman"/>
          <w:lang w:val="en-IE"/>
        </w:rPr>
        <w:t>The Licensee shall in exercising its rights under this Agreement:</w:t>
      </w:r>
    </w:p>
    <w:p w:rsidRPr="007A05FD" w:rsidR="00EE2519" w:rsidP="00EE2519" w:rsidRDefault="00EE2519">
      <w:pPr>
        <w:ind w:left="567"/>
        <w:jc w:val="both"/>
        <w:rPr>
          <w:rFonts w:eastAsia="Times New Roman"/>
          <w:lang w:val="en-IE"/>
        </w:rPr>
      </w:pPr>
    </w:p>
    <w:p w:rsidRPr="007A05FD" w:rsidR="00EE2519" w:rsidP="00EA5C28" w:rsidRDefault="00EE2519">
      <w:pPr>
        <w:numPr>
          <w:ilvl w:val="0"/>
          <w:numId w:val="14"/>
        </w:numPr>
        <w:tabs>
          <w:tab w:val="clear" w:pos="720"/>
          <w:tab w:val="num" w:pos="927"/>
        </w:tabs>
        <w:ind w:left="927"/>
        <w:jc w:val="both"/>
        <w:rPr>
          <w:rFonts w:eastAsia="Times New Roman"/>
          <w:lang w:val="en-IE"/>
        </w:rPr>
      </w:pPr>
      <w:r w:rsidRPr="007A05FD">
        <w:rPr>
          <w:rFonts w:eastAsia="Times New Roman"/>
          <w:lang w:val="en-IE"/>
        </w:rPr>
        <w:t>comply with all applicable laws, regulations and other similar instruments in the Territory and shall at all times be solely liable and responsible for such due observance and performance;</w:t>
      </w:r>
      <w:r w:rsidR="00650BF8">
        <w:rPr>
          <w:rFonts w:eastAsia="Times New Roman"/>
          <w:lang w:val="en-IE"/>
        </w:rPr>
        <w:t xml:space="preserve"> and</w:t>
      </w:r>
      <w:r w:rsidRPr="007A05FD">
        <w:rPr>
          <w:rFonts w:eastAsia="Times New Roman"/>
          <w:lang w:val="en-IE"/>
        </w:rPr>
        <w:t xml:space="preserve"> </w:t>
      </w:r>
    </w:p>
    <w:p w:rsidRPr="007A05FD" w:rsidR="00EE2519" w:rsidP="00EE2519" w:rsidRDefault="00EE2519">
      <w:pPr>
        <w:ind w:left="1341"/>
        <w:jc w:val="both"/>
        <w:rPr>
          <w:rFonts w:eastAsia="Times New Roman"/>
          <w:lang w:val="en-IE"/>
        </w:rPr>
      </w:pPr>
    </w:p>
    <w:p w:rsidR="00EE2519" w:rsidP="00650BF8" w:rsidRDefault="00EE2519">
      <w:pPr>
        <w:numPr>
          <w:ilvl w:val="0"/>
          <w:numId w:val="14"/>
        </w:numPr>
        <w:tabs>
          <w:tab w:val="clear" w:pos="720"/>
          <w:tab w:val="num" w:pos="927"/>
        </w:tabs>
        <w:ind w:left="927"/>
        <w:jc w:val="both"/>
        <w:rPr>
          <w:rFonts w:eastAsia="Times New Roman"/>
          <w:lang w:val="en-IE"/>
        </w:rPr>
      </w:pPr>
      <w:r w:rsidRPr="007A05FD">
        <w:rPr>
          <w:rFonts w:eastAsia="Times New Roman"/>
          <w:lang w:val="en-IE"/>
        </w:rPr>
        <w:t xml:space="preserve">permit, and shall use its best endeavours to obtain permission for, the </w:t>
      </w:r>
      <w:r w:rsidRPr="007A05FD" w:rsidR="007A05FD">
        <w:rPr>
          <w:rFonts w:eastAsia="Times New Roman"/>
          <w:lang w:val="en-IE"/>
        </w:rPr>
        <w:t>University</w:t>
      </w:r>
      <w:r w:rsidRPr="007A05FD">
        <w:rPr>
          <w:rFonts w:eastAsia="Times New Roman"/>
          <w:lang w:val="en-IE"/>
        </w:rPr>
        <w:t xml:space="preserve"> at all reasonable times and on reasonable notice to enter any place used for the development, manufacture, use</w:t>
      </w:r>
      <w:r w:rsidR="002413CF">
        <w:rPr>
          <w:rFonts w:eastAsia="Times New Roman"/>
          <w:lang w:val="en-IE"/>
        </w:rPr>
        <w:t xml:space="preserve">, </w:t>
      </w:r>
      <w:r w:rsidRPr="007A05FD">
        <w:rPr>
          <w:rFonts w:eastAsia="Times New Roman"/>
          <w:lang w:val="en-IE"/>
        </w:rPr>
        <w:t xml:space="preserve">storage </w:t>
      </w:r>
      <w:r w:rsidR="002413CF">
        <w:rPr>
          <w:rFonts w:eastAsia="Times New Roman"/>
          <w:lang w:val="en-IE"/>
        </w:rPr>
        <w:t xml:space="preserve">or supply </w:t>
      </w:r>
      <w:r w:rsidRPr="007A05FD">
        <w:rPr>
          <w:rFonts w:eastAsia="Times New Roman"/>
          <w:lang w:val="en-IE"/>
        </w:rPr>
        <w:t>of the Licensed Products to inspect the methods o</w:t>
      </w:r>
      <w:r w:rsidR="002413CF">
        <w:rPr>
          <w:rFonts w:eastAsia="Times New Roman"/>
          <w:lang w:val="en-IE"/>
        </w:rPr>
        <w:t xml:space="preserve">f development, manufacture, use, </w:t>
      </w:r>
      <w:r w:rsidRPr="007A05FD">
        <w:rPr>
          <w:rFonts w:eastAsia="Times New Roman"/>
          <w:lang w:val="en-IE"/>
        </w:rPr>
        <w:t>storage</w:t>
      </w:r>
      <w:r w:rsidR="002413CF">
        <w:rPr>
          <w:rFonts w:eastAsia="Times New Roman"/>
          <w:lang w:val="en-IE"/>
        </w:rPr>
        <w:t xml:space="preserve"> or supply</w:t>
      </w:r>
      <w:r w:rsidR="00650BF8">
        <w:rPr>
          <w:rFonts w:eastAsia="Times New Roman"/>
          <w:lang w:val="en-IE"/>
        </w:rPr>
        <w:t>.</w:t>
      </w:r>
    </w:p>
    <w:p w:rsidRPr="00650BF8" w:rsidR="00650BF8" w:rsidP="00650BF8" w:rsidRDefault="00650BF8">
      <w:pPr>
        <w:ind w:left="927"/>
        <w:jc w:val="both"/>
        <w:rPr>
          <w:rFonts w:eastAsia="Times New Roman"/>
          <w:lang w:val="en-IE"/>
        </w:rPr>
      </w:pPr>
    </w:p>
    <w:p w:rsidRPr="007A05FD" w:rsidR="00EE2519" w:rsidP="00EE2519" w:rsidRDefault="00E97157">
      <w:pPr>
        <w:numPr>
          <w:ilvl w:val="1"/>
          <w:numId w:val="0"/>
        </w:numPr>
        <w:tabs>
          <w:tab w:val="num" w:pos="567"/>
        </w:tabs>
        <w:ind w:left="567" w:hanging="567"/>
        <w:jc w:val="both"/>
        <w:rPr>
          <w:rFonts w:eastAsia="Times New Roman"/>
          <w:lang w:val="en-IE"/>
        </w:rPr>
      </w:pPr>
      <w:r>
        <w:rPr>
          <w:rFonts w:eastAsia="Times New Roman"/>
          <w:lang w:val="en-IE"/>
        </w:rPr>
        <w:t>5</w:t>
      </w:r>
      <w:r w:rsidRPr="007A05FD" w:rsidR="00EE2519">
        <w:rPr>
          <w:rFonts w:eastAsia="Times New Roman"/>
          <w:lang w:val="en-IE"/>
        </w:rPr>
        <w:t>.2</w:t>
      </w:r>
      <w:r w:rsidRPr="007A05FD" w:rsidR="00EE2519">
        <w:rPr>
          <w:rFonts w:eastAsia="Times New Roman"/>
          <w:lang w:val="en-IE"/>
        </w:rPr>
        <w:tab/>
      </w:r>
      <w:r w:rsidRPr="007A05FD" w:rsidR="00EE2519">
        <w:rPr>
          <w:rFonts w:eastAsia="Times New Roman"/>
          <w:i/>
          <w:lang w:val="en-IE"/>
        </w:rPr>
        <w:t xml:space="preserve">Licensee restrictions. </w:t>
      </w:r>
      <w:r w:rsidRPr="007A05FD" w:rsidR="00EE2519">
        <w:rPr>
          <w:rFonts w:eastAsia="Times New Roman"/>
          <w:lang w:val="en-IE"/>
        </w:rPr>
        <w:t>The Licensee shall not, and shall ensure that its Affiliates and sub-licensees do not:</w:t>
      </w:r>
    </w:p>
    <w:p w:rsidRPr="007A05FD" w:rsidR="00EE2519" w:rsidP="00EE2519" w:rsidRDefault="00EE2519">
      <w:pPr>
        <w:ind w:left="720"/>
        <w:contextualSpacing/>
        <w:jc w:val="both"/>
        <w:rPr>
          <w:rFonts w:eastAsia="Times New Roman"/>
          <w:lang w:val="en-IE"/>
        </w:rPr>
      </w:pPr>
    </w:p>
    <w:p w:rsidRPr="007A05FD" w:rsidR="00EE2519" w:rsidP="00EA5C28" w:rsidRDefault="00EE2519">
      <w:pPr>
        <w:numPr>
          <w:ilvl w:val="0"/>
          <w:numId w:val="15"/>
        </w:numPr>
        <w:tabs>
          <w:tab w:val="clear" w:pos="720"/>
          <w:tab w:val="num" w:pos="927"/>
        </w:tabs>
        <w:ind w:left="927"/>
        <w:jc w:val="both"/>
        <w:rPr>
          <w:rFonts w:eastAsia="Times New Roman"/>
          <w:lang w:val="en-IE"/>
        </w:rPr>
      </w:pPr>
      <w:r w:rsidRPr="007A05FD">
        <w:rPr>
          <w:rFonts w:eastAsia="Times New Roman"/>
          <w:lang w:val="en-IE"/>
        </w:rPr>
        <w:t xml:space="preserve">use the name, any adaptation of the name, any logo, trademark or other device of the </w:t>
      </w:r>
      <w:r w:rsidRPr="007A05FD" w:rsidR="007A05FD">
        <w:rPr>
          <w:rFonts w:eastAsia="Times New Roman"/>
          <w:lang w:val="en-IE"/>
        </w:rPr>
        <w:t>University</w:t>
      </w:r>
      <w:r w:rsidRPr="007A05FD">
        <w:rPr>
          <w:rFonts w:eastAsia="Times New Roman"/>
          <w:lang w:val="en-IE"/>
        </w:rPr>
        <w:t xml:space="preserve">, in any advertising, promotional or sales materials without prior written consent obtained from the </w:t>
      </w:r>
      <w:r w:rsidRPr="007A05FD" w:rsidR="007A05FD">
        <w:rPr>
          <w:rFonts w:eastAsia="Times New Roman"/>
          <w:lang w:val="en-IE"/>
        </w:rPr>
        <w:t>University</w:t>
      </w:r>
      <w:r w:rsidRPr="007A05FD">
        <w:rPr>
          <w:rFonts w:eastAsia="Times New Roman"/>
          <w:lang w:val="en-IE"/>
        </w:rPr>
        <w:t xml:space="preserve"> in each case;</w:t>
      </w:r>
    </w:p>
    <w:p w:rsidRPr="007A05FD" w:rsidR="00EE2519" w:rsidP="00EE2519" w:rsidRDefault="00EE2519">
      <w:pPr>
        <w:ind w:left="1341"/>
        <w:jc w:val="both"/>
        <w:rPr>
          <w:rFonts w:eastAsia="Times New Roman"/>
          <w:lang w:val="en-IE"/>
        </w:rPr>
      </w:pPr>
    </w:p>
    <w:p w:rsidRPr="007A05FD" w:rsidR="00EE2519" w:rsidP="00EA5C28" w:rsidRDefault="00EE2519">
      <w:pPr>
        <w:numPr>
          <w:ilvl w:val="0"/>
          <w:numId w:val="15"/>
        </w:numPr>
        <w:tabs>
          <w:tab w:val="clear" w:pos="720"/>
          <w:tab w:val="num" w:pos="927"/>
        </w:tabs>
        <w:ind w:left="927"/>
        <w:jc w:val="both"/>
        <w:rPr>
          <w:rFonts w:eastAsia="Times New Roman"/>
          <w:lang w:val="en-IE"/>
        </w:rPr>
      </w:pPr>
      <w:r w:rsidRPr="007A05FD">
        <w:rPr>
          <w:rFonts w:eastAsia="Times New Roman"/>
          <w:lang w:val="en-IE"/>
        </w:rPr>
        <w:t xml:space="preserve">do, or omit to do, anything to diminish the rights of the </w:t>
      </w:r>
      <w:r w:rsidRPr="007A05FD" w:rsidR="007A05FD">
        <w:rPr>
          <w:rFonts w:eastAsia="Times New Roman"/>
          <w:lang w:val="en-IE"/>
        </w:rPr>
        <w:t>University</w:t>
      </w:r>
      <w:r w:rsidRPr="007A05FD">
        <w:rPr>
          <w:rFonts w:eastAsia="Times New Roman"/>
          <w:lang w:val="en-IE"/>
        </w:rPr>
        <w:t xml:space="preserve"> in the IP or the Know-how or impair any registration of the IP;</w:t>
      </w:r>
    </w:p>
    <w:p w:rsidRPr="007A05FD" w:rsidR="00EE2519" w:rsidP="00EE2519" w:rsidRDefault="00EE2519">
      <w:pPr>
        <w:ind w:left="1341"/>
        <w:jc w:val="both"/>
        <w:rPr>
          <w:rFonts w:eastAsia="Times New Roman"/>
          <w:lang w:val="en-IE"/>
        </w:rPr>
      </w:pPr>
    </w:p>
    <w:p w:rsidRPr="007A05FD" w:rsidR="00EE2519" w:rsidP="00EA5C28" w:rsidRDefault="00EE2519">
      <w:pPr>
        <w:numPr>
          <w:ilvl w:val="0"/>
          <w:numId w:val="15"/>
        </w:numPr>
        <w:tabs>
          <w:tab w:val="clear" w:pos="720"/>
          <w:tab w:val="num" w:pos="927"/>
        </w:tabs>
        <w:ind w:left="927"/>
        <w:jc w:val="both"/>
        <w:rPr>
          <w:rFonts w:eastAsia="Times New Roman"/>
          <w:lang w:val="en-IE"/>
        </w:rPr>
      </w:pPr>
      <w:r w:rsidRPr="007A05FD">
        <w:rPr>
          <w:rFonts w:eastAsia="Times New Roman"/>
          <w:lang w:val="en-IE"/>
        </w:rPr>
        <w:t>use any child labour in the manufacture</w:t>
      </w:r>
      <w:r w:rsidR="002413CF">
        <w:rPr>
          <w:rFonts w:eastAsia="Times New Roman"/>
          <w:lang w:val="en-IE"/>
        </w:rPr>
        <w:t xml:space="preserve">, </w:t>
      </w:r>
      <w:r w:rsidRPr="007A05FD">
        <w:rPr>
          <w:rFonts w:eastAsia="Times New Roman"/>
          <w:lang w:val="en-IE"/>
        </w:rPr>
        <w:t xml:space="preserve">distribution </w:t>
      </w:r>
      <w:r w:rsidR="002413CF">
        <w:rPr>
          <w:rFonts w:eastAsia="Times New Roman"/>
          <w:lang w:val="en-IE"/>
        </w:rPr>
        <w:t xml:space="preserve">or supply </w:t>
      </w:r>
      <w:r w:rsidRPr="007A05FD">
        <w:rPr>
          <w:rFonts w:eastAsia="Times New Roman"/>
          <w:lang w:val="en-IE"/>
        </w:rPr>
        <w:t>of the Licensed Products, and where third parties are to manufacture</w:t>
      </w:r>
      <w:r w:rsidR="002413CF">
        <w:rPr>
          <w:rFonts w:eastAsia="Times New Roman"/>
          <w:lang w:val="en-IE"/>
        </w:rPr>
        <w:t xml:space="preserve">, </w:t>
      </w:r>
      <w:r w:rsidRPr="007A05FD">
        <w:rPr>
          <w:rFonts w:eastAsia="Times New Roman"/>
          <w:lang w:val="en-IE"/>
        </w:rPr>
        <w:t xml:space="preserve">distribute </w:t>
      </w:r>
      <w:r w:rsidR="002413CF">
        <w:rPr>
          <w:rFonts w:eastAsia="Times New Roman"/>
          <w:lang w:val="en-IE"/>
        </w:rPr>
        <w:t xml:space="preserve">or supply </w:t>
      </w:r>
      <w:r w:rsidRPr="007A05FD">
        <w:rPr>
          <w:rFonts w:eastAsia="Times New Roman"/>
          <w:lang w:val="en-IE"/>
        </w:rPr>
        <w:t>those Licensed Products the Licensee shall procure from those third parties written confirmation that they shall not use any child labour in the manufacture</w:t>
      </w:r>
      <w:r w:rsidR="002413CF">
        <w:rPr>
          <w:rFonts w:eastAsia="Times New Roman"/>
          <w:lang w:val="en-IE"/>
        </w:rPr>
        <w:t xml:space="preserve">, </w:t>
      </w:r>
      <w:r w:rsidRPr="007A05FD">
        <w:rPr>
          <w:rFonts w:eastAsia="Times New Roman"/>
          <w:lang w:val="en-IE"/>
        </w:rPr>
        <w:t xml:space="preserve">distribution </w:t>
      </w:r>
      <w:r w:rsidR="002413CF">
        <w:rPr>
          <w:rFonts w:eastAsia="Times New Roman"/>
          <w:lang w:val="en-IE"/>
        </w:rPr>
        <w:t xml:space="preserve">or supply </w:t>
      </w:r>
      <w:r w:rsidRPr="007A05FD">
        <w:rPr>
          <w:rFonts w:eastAsia="Times New Roman"/>
          <w:lang w:val="en-IE"/>
        </w:rPr>
        <w:t xml:space="preserve">of the Licensed Products; </w:t>
      </w:r>
    </w:p>
    <w:p w:rsidRPr="007A05FD" w:rsidR="00EE2519" w:rsidP="00EE2519" w:rsidRDefault="00EE2519">
      <w:pPr>
        <w:ind w:left="927"/>
        <w:contextualSpacing/>
        <w:jc w:val="both"/>
        <w:rPr>
          <w:rFonts w:eastAsia="Times New Roman"/>
          <w:lang w:val="en-IE"/>
        </w:rPr>
      </w:pPr>
    </w:p>
    <w:p w:rsidR="003F1693" w:rsidP="00EA5C28" w:rsidRDefault="00EE2519">
      <w:pPr>
        <w:numPr>
          <w:ilvl w:val="0"/>
          <w:numId w:val="15"/>
        </w:numPr>
        <w:tabs>
          <w:tab w:val="clear" w:pos="720"/>
          <w:tab w:val="num" w:pos="927"/>
        </w:tabs>
        <w:ind w:left="927"/>
        <w:jc w:val="both"/>
        <w:rPr>
          <w:rFonts w:eastAsia="Times New Roman"/>
          <w:lang w:val="en-IE"/>
        </w:rPr>
      </w:pPr>
      <w:r w:rsidRPr="007A05FD">
        <w:rPr>
          <w:rFonts w:eastAsia="Times New Roman"/>
          <w:lang w:val="en-IE"/>
        </w:rPr>
        <w:t>engage in conduct in any Territory that would reasonably be construed as a Bribery Event</w:t>
      </w:r>
      <w:r w:rsidR="003F1693">
        <w:rPr>
          <w:rFonts w:eastAsia="Times New Roman"/>
          <w:lang w:val="en-IE"/>
        </w:rPr>
        <w:t>; or</w:t>
      </w:r>
    </w:p>
    <w:p w:rsidR="003F1693" w:rsidP="003F1693" w:rsidRDefault="003F1693">
      <w:pPr>
        <w:pStyle w:val="ListParagraph"/>
        <w:rPr>
          <w:rFonts w:eastAsia="Times New Roman"/>
          <w:lang w:val="en-IE"/>
        </w:rPr>
      </w:pPr>
    </w:p>
    <w:p w:rsidRPr="007A05FD" w:rsidR="00EE2519" w:rsidP="00EA5C28" w:rsidRDefault="003F1693">
      <w:pPr>
        <w:numPr>
          <w:ilvl w:val="0"/>
          <w:numId w:val="15"/>
        </w:numPr>
        <w:tabs>
          <w:tab w:val="clear" w:pos="720"/>
          <w:tab w:val="num" w:pos="927"/>
        </w:tabs>
        <w:ind w:left="927"/>
        <w:jc w:val="both"/>
        <w:rPr>
          <w:rFonts w:eastAsia="Times New Roman"/>
          <w:lang w:val="en-IE"/>
        </w:rPr>
      </w:pPr>
      <w:r w:rsidRPr="003F1693">
        <w:rPr>
          <w:rFonts w:eastAsia="Times New Roman"/>
          <w:lang w:val="en-GB"/>
        </w:rPr>
        <w:t>do</w:t>
      </w:r>
      <w:r>
        <w:rPr>
          <w:rFonts w:eastAsia="Times New Roman"/>
          <w:lang w:val="en-GB"/>
        </w:rPr>
        <w:t xml:space="preserve">, or omit to do, </w:t>
      </w:r>
      <w:r w:rsidRPr="003F1693">
        <w:rPr>
          <w:rFonts w:eastAsia="Times New Roman"/>
          <w:lang w:val="en-GB"/>
        </w:rPr>
        <w:t xml:space="preserve">anything that could bring the University into </w:t>
      </w:r>
      <w:r>
        <w:rPr>
          <w:rFonts w:eastAsia="Times New Roman"/>
          <w:lang w:val="en-GB"/>
        </w:rPr>
        <w:t xml:space="preserve">material </w:t>
      </w:r>
      <w:r w:rsidRPr="003F1693">
        <w:rPr>
          <w:rFonts w:eastAsia="Times New Roman"/>
          <w:lang w:val="en-GB"/>
        </w:rPr>
        <w:t xml:space="preserve">disrepute or </w:t>
      </w:r>
      <w:r>
        <w:rPr>
          <w:rFonts w:eastAsia="Times New Roman"/>
          <w:lang w:val="en-GB"/>
        </w:rPr>
        <w:t xml:space="preserve">materially </w:t>
      </w:r>
      <w:r w:rsidRPr="003F1693">
        <w:rPr>
          <w:rFonts w:eastAsia="Times New Roman"/>
          <w:lang w:val="en-GB"/>
        </w:rPr>
        <w:t>damage the reputation of the University</w:t>
      </w:r>
      <w:r w:rsidRPr="007A05FD" w:rsidR="00EE2519">
        <w:rPr>
          <w:rFonts w:eastAsia="Times New Roman"/>
          <w:lang w:val="en-IE"/>
        </w:rPr>
        <w:t>.</w:t>
      </w:r>
    </w:p>
    <w:p w:rsidRPr="007A05FD" w:rsidR="00EE2519" w:rsidP="00EE2519" w:rsidRDefault="00EE2519">
      <w:pPr>
        <w:jc w:val="both"/>
        <w:rPr>
          <w:rFonts w:eastAsia="Times New Roman"/>
          <w:lang w:val="en-IE"/>
        </w:rPr>
      </w:pPr>
    </w:p>
    <w:p w:rsidRPr="007A05FD" w:rsidR="00EE2519" w:rsidP="00EA5C28" w:rsidRDefault="00EE2519">
      <w:pPr>
        <w:keepNext/>
        <w:numPr>
          <w:ilvl w:val="0"/>
          <w:numId w:val="7"/>
        </w:numPr>
        <w:tabs>
          <w:tab w:val="clear" w:pos="360"/>
          <w:tab w:val="num" w:pos="567"/>
        </w:tabs>
        <w:ind w:left="567" w:hanging="567"/>
        <w:jc w:val="both"/>
        <w:outlineLvl w:val="0"/>
        <w:rPr>
          <w:rFonts w:eastAsia="Times New Roman"/>
          <w:b/>
          <w:lang w:val="en-IE"/>
        </w:rPr>
      </w:pPr>
      <w:bookmarkStart w:name="_Ref380050444" w:id="12"/>
      <w:bookmarkStart w:name="_Toc388439075" w:id="13"/>
      <w:r w:rsidRPr="007A05FD">
        <w:rPr>
          <w:rFonts w:eastAsia="Times New Roman"/>
          <w:b/>
          <w:lang w:val="en-IE"/>
        </w:rPr>
        <w:t>Payments</w:t>
      </w:r>
      <w:bookmarkEnd w:id="11"/>
      <w:bookmarkEnd w:id="12"/>
      <w:bookmarkEnd w:id="13"/>
    </w:p>
    <w:p w:rsidRPr="007A05FD" w:rsidR="00EE2519" w:rsidP="00EE2519" w:rsidRDefault="00EE2519">
      <w:pPr>
        <w:jc w:val="both"/>
        <w:rPr>
          <w:rFonts w:eastAsia="Times New Roman"/>
          <w:b/>
          <w:lang w:val="en-IE"/>
        </w:rPr>
      </w:pPr>
    </w:p>
    <w:p w:rsidRPr="007A05FD" w:rsidR="00EE2519" w:rsidP="00EE2519" w:rsidRDefault="00E97157">
      <w:pPr>
        <w:numPr>
          <w:ilvl w:val="1"/>
          <w:numId w:val="0"/>
        </w:numPr>
        <w:tabs>
          <w:tab w:val="num" w:pos="567"/>
        </w:tabs>
        <w:ind w:left="567" w:hanging="567"/>
        <w:jc w:val="both"/>
        <w:rPr>
          <w:rFonts w:eastAsia="Times New Roman"/>
          <w:lang w:val="en-IE"/>
        </w:rPr>
      </w:pPr>
      <w:r>
        <w:rPr>
          <w:rFonts w:eastAsia="Times New Roman"/>
          <w:lang w:val="en-IE"/>
        </w:rPr>
        <w:t>6</w:t>
      </w:r>
      <w:r w:rsidRPr="007A05FD" w:rsidR="00EE2519">
        <w:rPr>
          <w:rFonts w:eastAsia="Times New Roman"/>
          <w:lang w:val="en-IE"/>
        </w:rPr>
        <w:t>.1</w:t>
      </w:r>
      <w:r w:rsidRPr="007A05FD" w:rsidR="00EE2519">
        <w:rPr>
          <w:rFonts w:eastAsia="Times New Roman"/>
          <w:i/>
          <w:lang w:val="en-IE"/>
        </w:rPr>
        <w:tab/>
      </w:r>
      <w:r w:rsidR="00B74DAC">
        <w:rPr>
          <w:rFonts w:eastAsia="Times New Roman"/>
          <w:i/>
          <w:lang w:val="en-IE"/>
        </w:rPr>
        <w:t>[</w:t>
      </w:r>
      <w:r w:rsidRPr="007A05FD" w:rsidR="00EE2519">
        <w:rPr>
          <w:rFonts w:eastAsia="Times New Roman"/>
          <w:i/>
          <w:lang w:val="en-IE"/>
        </w:rPr>
        <w:t>Initial payments</w:t>
      </w:r>
      <w:r w:rsidRPr="007A05FD" w:rsidR="00EE2519">
        <w:rPr>
          <w:rFonts w:eastAsia="Times New Roman"/>
          <w:lang w:val="en-IE"/>
        </w:rPr>
        <w:t>. Within thirty (30) days of the Commencement Date, the Licensee shall:</w:t>
      </w:r>
    </w:p>
    <w:p w:rsidRPr="007A05FD" w:rsidR="00EE2519" w:rsidP="00EE2519" w:rsidRDefault="00EE2519">
      <w:pPr>
        <w:jc w:val="both"/>
        <w:rPr>
          <w:rFonts w:eastAsia="Times New Roman"/>
          <w:lang w:val="en-IE"/>
        </w:rPr>
      </w:pPr>
    </w:p>
    <w:p w:rsidRPr="007A05FD" w:rsidR="00EE2519" w:rsidP="00EA5C28" w:rsidRDefault="00EE2519">
      <w:pPr>
        <w:numPr>
          <w:ilvl w:val="0"/>
          <w:numId w:val="16"/>
        </w:numPr>
        <w:tabs>
          <w:tab w:val="clear" w:pos="720"/>
          <w:tab w:val="num" w:pos="927"/>
        </w:tabs>
        <w:ind w:left="927"/>
        <w:jc w:val="both"/>
        <w:rPr>
          <w:rFonts w:eastAsia="Times New Roman"/>
          <w:lang w:val="en-IE"/>
        </w:rPr>
      </w:pPr>
      <w:r w:rsidRPr="007A05FD">
        <w:rPr>
          <w:rFonts w:eastAsia="Times New Roman"/>
          <w:lang w:val="en-IE"/>
        </w:rPr>
        <w:t xml:space="preserve">pay to the </w:t>
      </w:r>
      <w:r w:rsidRPr="007A05FD" w:rsidR="007A05FD">
        <w:rPr>
          <w:rFonts w:eastAsia="Times New Roman"/>
          <w:lang w:val="en-IE"/>
        </w:rPr>
        <w:t>University</w:t>
      </w:r>
      <w:r w:rsidRPr="007A05FD">
        <w:rPr>
          <w:rFonts w:eastAsia="Times New Roman"/>
          <w:lang w:val="en-IE"/>
        </w:rPr>
        <w:t xml:space="preserve"> the non-refundable</w:t>
      </w:r>
      <w:r w:rsidR="007A54B9">
        <w:rPr>
          <w:rFonts w:eastAsia="Times New Roman"/>
          <w:lang w:val="en-IE"/>
        </w:rPr>
        <w:t>, non-deductible</w:t>
      </w:r>
      <w:r w:rsidR="003A03EC">
        <w:rPr>
          <w:rFonts w:eastAsia="Times New Roman"/>
          <w:lang w:val="en-IE"/>
        </w:rPr>
        <w:t xml:space="preserve"> lump-sum of [●] Euro (€[●])</w:t>
      </w:r>
      <w:r w:rsidRPr="007A05FD">
        <w:rPr>
          <w:rFonts w:eastAsia="Times New Roman"/>
          <w:lang w:val="en-IE"/>
        </w:rPr>
        <w:t>; and</w:t>
      </w:r>
    </w:p>
    <w:p w:rsidRPr="007A05FD" w:rsidR="00EE2519" w:rsidP="00EE2519" w:rsidRDefault="00EE2519">
      <w:pPr>
        <w:ind w:left="774"/>
        <w:jc w:val="both"/>
        <w:rPr>
          <w:rFonts w:eastAsia="Times New Roman"/>
          <w:lang w:val="en-IE"/>
        </w:rPr>
      </w:pPr>
    </w:p>
    <w:p w:rsidRPr="007A05FD" w:rsidR="00EE2519" w:rsidP="00EA5C28" w:rsidRDefault="00EE2519">
      <w:pPr>
        <w:numPr>
          <w:ilvl w:val="0"/>
          <w:numId w:val="16"/>
        </w:numPr>
        <w:ind w:left="927"/>
        <w:jc w:val="both"/>
        <w:rPr>
          <w:rFonts w:eastAsia="Times New Roman"/>
          <w:lang w:val="en-IE"/>
        </w:rPr>
      </w:pPr>
      <w:r w:rsidRPr="007A05FD">
        <w:rPr>
          <w:rFonts w:eastAsia="Times New Roman"/>
          <w:lang w:val="en-IE"/>
        </w:rPr>
        <w:t xml:space="preserve">reimburse all of the costs and expenses incurred by the </w:t>
      </w:r>
      <w:r w:rsidRPr="007A05FD" w:rsidR="007A05FD">
        <w:rPr>
          <w:rFonts w:eastAsia="Times New Roman"/>
          <w:lang w:val="en-IE"/>
        </w:rPr>
        <w:t>University</w:t>
      </w:r>
      <w:r w:rsidRPr="007A05FD">
        <w:rPr>
          <w:rFonts w:eastAsia="Times New Roman"/>
          <w:lang w:val="en-IE"/>
        </w:rPr>
        <w:t xml:space="preserve"> in respect of drafting, applying for and prosecuting the IP prior to the Commencement Date.]</w:t>
      </w:r>
    </w:p>
    <w:p w:rsidRPr="007A05FD" w:rsidR="00EE2519" w:rsidP="00EE2519" w:rsidRDefault="00EE2519">
      <w:pPr>
        <w:jc w:val="both"/>
        <w:rPr>
          <w:rFonts w:eastAsia="Times New Roman"/>
          <w:lang w:val="en-IE"/>
        </w:rPr>
      </w:pPr>
    </w:p>
    <w:p w:rsidRPr="007A05FD" w:rsidR="00EE2519" w:rsidP="00EE2519" w:rsidRDefault="00E97157">
      <w:pPr>
        <w:numPr>
          <w:ilvl w:val="1"/>
          <w:numId w:val="0"/>
        </w:numPr>
        <w:tabs>
          <w:tab w:val="num" w:pos="567"/>
        </w:tabs>
        <w:ind w:left="567" w:hanging="567"/>
        <w:jc w:val="both"/>
        <w:rPr>
          <w:rFonts w:eastAsia="Times New Roman"/>
          <w:lang w:val="en-IE"/>
        </w:rPr>
      </w:pPr>
      <w:bookmarkStart w:name="_Ref387175411" w:id="14"/>
      <w:bookmarkStart w:name="_Ref121300355" w:id="15"/>
      <w:r>
        <w:rPr>
          <w:rFonts w:eastAsia="Times New Roman"/>
          <w:lang w:val="en-IE"/>
        </w:rPr>
        <w:t>6</w:t>
      </w:r>
      <w:r w:rsidRPr="007A05FD" w:rsidR="00EE2519">
        <w:rPr>
          <w:rFonts w:eastAsia="Times New Roman"/>
          <w:lang w:val="en-IE"/>
        </w:rPr>
        <w:t>.</w:t>
      </w:r>
      <w:r w:rsidR="00D63C03">
        <w:rPr>
          <w:rFonts w:eastAsia="Times New Roman"/>
          <w:lang w:val="en-IE"/>
        </w:rPr>
        <w:t>2</w:t>
      </w:r>
      <w:r w:rsidRPr="007A05FD" w:rsidR="00EE2519">
        <w:rPr>
          <w:rFonts w:eastAsia="Times New Roman"/>
          <w:i/>
          <w:lang w:val="en-IE"/>
        </w:rPr>
        <w:tab/>
        <w:t>Royalties on Net Sales</w:t>
      </w:r>
      <w:r w:rsidRPr="007A05FD" w:rsidR="00FC3E38">
        <w:rPr>
          <w:rFonts w:eastAsia="Times New Roman"/>
          <w:i/>
          <w:lang w:val="en-IE"/>
        </w:rPr>
        <w:t xml:space="preserve"> Value</w:t>
      </w:r>
      <w:r w:rsidRPr="007A05FD" w:rsidR="00EE2519">
        <w:rPr>
          <w:rFonts w:eastAsia="Times New Roman"/>
          <w:lang w:val="en-IE"/>
        </w:rPr>
        <w:t xml:space="preserve">. The Licensee shall pay to the </w:t>
      </w:r>
      <w:r w:rsidRPr="007A05FD" w:rsidR="007A05FD">
        <w:rPr>
          <w:rFonts w:eastAsia="Times New Roman"/>
          <w:lang w:val="en-IE"/>
        </w:rPr>
        <w:t>University</w:t>
      </w:r>
      <w:r w:rsidRPr="007A05FD" w:rsidR="00EE2519">
        <w:rPr>
          <w:rFonts w:eastAsia="Times New Roman"/>
          <w:lang w:val="en-IE"/>
        </w:rPr>
        <w:t xml:space="preserve"> a royalty of [●] per cent ([●]%)</w:t>
      </w:r>
      <w:r w:rsidRPr="007A05FD" w:rsidR="00FC3E38">
        <w:rPr>
          <w:rFonts w:eastAsia="Times New Roman"/>
          <w:lang w:val="en-IE"/>
        </w:rPr>
        <w:t xml:space="preserve"> </w:t>
      </w:r>
      <w:r w:rsidRPr="007A05FD" w:rsidR="00EE2519">
        <w:rPr>
          <w:rFonts w:eastAsia="Times New Roman"/>
          <w:lang w:val="en-IE"/>
        </w:rPr>
        <w:t>of the Net Sales Value of all Licensed Products, or any part thereof, sold</w:t>
      </w:r>
      <w:r w:rsidR="006A714B">
        <w:rPr>
          <w:rFonts w:eastAsia="Times New Roman"/>
          <w:lang w:val="en-IE"/>
        </w:rPr>
        <w:t>, licensed</w:t>
      </w:r>
      <w:r w:rsidRPr="007A05FD" w:rsidR="00EE2519">
        <w:rPr>
          <w:rFonts w:eastAsia="Times New Roman"/>
          <w:lang w:val="en-IE"/>
        </w:rPr>
        <w:t xml:space="preserve"> or otherwise supplied by Licensee or its Affiliates.</w:t>
      </w:r>
      <w:bookmarkEnd w:id="14"/>
      <w:bookmarkEnd w:id="15"/>
    </w:p>
    <w:p w:rsidRPr="007A05FD" w:rsidR="00EE2519" w:rsidP="00EE2519" w:rsidRDefault="00EE2519">
      <w:pPr>
        <w:jc w:val="both"/>
        <w:rPr>
          <w:rFonts w:eastAsia="Times New Roman"/>
          <w:lang w:val="en-IE"/>
        </w:rPr>
      </w:pPr>
    </w:p>
    <w:p w:rsidRPr="007A05FD" w:rsidR="00EE2519" w:rsidP="00EE2519" w:rsidRDefault="00E97157">
      <w:pPr>
        <w:numPr>
          <w:ilvl w:val="1"/>
          <w:numId w:val="0"/>
        </w:numPr>
        <w:tabs>
          <w:tab w:val="num" w:pos="567"/>
        </w:tabs>
        <w:ind w:left="567" w:hanging="567"/>
        <w:jc w:val="both"/>
        <w:rPr>
          <w:rFonts w:eastAsia="Times New Roman"/>
          <w:lang w:val="en-IE"/>
        </w:rPr>
      </w:pPr>
      <w:r>
        <w:rPr>
          <w:rFonts w:eastAsia="Times New Roman"/>
          <w:iCs/>
          <w:lang w:val="en-IE"/>
        </w:rPr>
        <w:t>6</w:t>
      </w:r>
      <w:r w:rsidRPr="007A05FD" w:rsidR="00EE2519">
        <w:rPr>
          <w:rFonts w:eastAsia="Times New Roman"/>
          <w:iCs/>
          <w:lang w:val="en-IE"/>
        </w:rPr>
        <w:t>.</w:t>
      </w:r>
      <w:r w:rsidR="006A714B">
        <w:rPr>
          <w:rFonts w:eastAsia="Times New Roman"/>
          <w:iCs/>
          <w:lang w:val="en-IE"/>
        </w:rPr>
        <w:t>3</w:t>
      </w:r>
      <w:r w:rsidRPr="007A05FD" w:rsidR="00EE2519">
        <w:rPr>
          <w:rFonts w:eastAsia="Times New Roman"/>
          <w:i/>
          <w:iCs/>
          <w:lang w:val="en-IE"/>
        </w:rPr>
        <w:tab/>
      </w:r>
      <w:r w:rsidRPr="0039570A" w:rsidR="00EE2519">
        <w:rPr>
          <w:rFonts w:eastAsia="Times New Roman"/>
          <w:i/>
          <w:lang w:val="en-IE"/>
        </w:rPr>
        <w:t xml:space="preserve">Combination Products. </w:t>
      </w:r>
      <w:r w:rsidRPr="0039570A" w:rsidR="00EE2519">
        <w:rPr>
          <w:rFonts w:eastAsia="Times New Roman"/>
          <w:lang w:val="en-IE"/>
        </w:rPr>
        <w:t>If any Licensed Products are incorporated in any other product</w:t>
      </w:r>
      <w:r w:rsidRPr="0039570A" w:rsidR="002413CF">
        <w:rPr>
          <w:rFonts w:eastAsia="Times New Roman"/>
          <w:lang w:val="en-IE"/>
        </w:rPr>
        <w:t xml:space="preserve"> or service </w:t>
      </w:r>
      <w:r w:rsidRPr="0039570A" w:rsidR="00EE2519">
        <w:rPr>
          <w:rFonts w:eastAsia="Times New Roman"/>
          <w:lang w:val="en-IE"/>
        </w:rPr>
        <w:t>(“</w:t>
      </w:r>
      <w:r w:rsidRPr="0039570A" w:rsidR="00EE2519">
        <w:rPr>
          <w:rFonts w:eastAsia="Times New Roman"/>
          <w:b/>
          <w:lang w:val="en-IE"/>
        </w:rPr>
        <w:t>Combination Product</w:t>
      </w:r>
      <w:r w:rsidRPr="0039570A" w:rsidR="00EE2519">
        <w:rPr>
          <w:rFonts w:eastAsia="Times New Roman"/>
          <w:lang w:val="en-IE"/>
        </w:rPr>
        <w:t xml:space="preserve">”) </w:t>
      </w:r>
      <w:r w:rsidRPr="0039570A" w:rsidR="0039570A">
        <w:rPr>
          <w:rFonts w:eastAsia="Times New Roman"/>
          <w:lang w:val="en-IE"/>
        </w:rPr>
        <w:t xml:space="preserve">sold, licensed or otherwise </w:t>
      </w:r>
      <w:r w:rsidRPr="0039570A" w:rsidR="00EE2519">
        <w:rPr>
          <w:rFonts w:eastAsia="Times New Roman"/>
          <w:lang w:val="en-IE"/>
        </w:rPr>
        <w:t xml:space="preserve">supplied by the Licensee and the Licensed Product is not priced separately from the Combination Product, the Net Sales Value of such Licensed Product shall be deemed to be the fair market value of the Licensed Product in the country of sale when </w:t>
      </w:r>
      <w:r w:rsidRPr="0039570A" w:rsidR="0039570A">
        <w:rPr>
          <w:rFonts w:eastAsia="Times New Roman"/>
          <w:lang w:val="en-IE"/>
        </w:rPr>
        <w:t xml:space="preserve">sold, licensed or otherwise supplied </w:t>
      </w:r>
      <w:r w:rsidRPr="0039570A" w:rsidR="00EE2519">
        <w:rPr>
          <w:rFonts w:eastAsia="Times New Roman"/>
          <w:lang w:val="en-IE"/>
        </w:rPr>
        <w:t xml:space="preserve">separately or, where the products </w:t>
      </w:r>
      <w:r w:rsidR="007A54B9">
        <w:rPr>
          <w:rFonts w:eastAsia="Times New Roman"/>
          <w:lang w:val="en-IE"/>
        </w:rPr>
        <w:t xml:space="preserve">or services </w:t>
      </w:r>
      <w:r w:rsidRPr="0039570A" w:rsidR="00EE2519">
        <w:rPr>
          <w:rFonts w:eastAsia="Times New Roman"/>
          <w:lang w:val="en-IE"/>
        </w:rPr>
        <w:t xml:space="preserve">are not </w:t>
      </w:r>
      <w:r w:rsidRPr="0039570A" w:rsidR="0039570A">
        <w:rPr>
          <w:rFonts w:eastAsia="Times New Roman"/>
          <w:lang w:val="en-IE"/>
        </w:rPr>
        <w:t xml:space="preserve">sold, licensed or otherwise supplied </w:t>
      </w:r>
      <w:r w:rsidRPr="0039570A" w:rsidR="00EE2519">
        <w:rPr>
          <w:rFonts w:eastAsia="Times New Roman"/>
          <w:lang w:val="en-IE"/>
        </w:rPr>
        <w:t xml:space="preserve">separately, that proportion of the Net Sales Value of the Combination Product which is </w:t>
      </w:r>
      <w:r w:rsidRPr="0039570A" w:rsidR="0039570A">
        <w:rPr>
          <w:rFonts w:eastAsia="Times New Roman"/>
          <w:lang w:val="en-IE"/>
        </w:rPr>
        <w:t xml:space="preserve">fairly </w:t>
      </w:r>
      <w:r w:rsidRPr="0039570A" w:rsidR="00EE2519">
        <w:rPr>
          <w:rFonts w:eastAsia="Times New Roman"/>
          <w:lang w:val="en-IE"/>
        </w:rPr>
        <w:t>attrib</w:t>
      </w:r>
      <w:r w:rsidRPr="0039570A" w:rsidR="0039570A">
        <w:rPr>
          <w:rFonts w:eastAsia="Times New Roman"/>
          <w:lang w:val="en-IE"/>
        </w:rPr>
        <w:t>utable to the Licensed Product.</w:t>
      </w:r>
    </w:p>
    <w:p w:rsidRPr="007A05FD" w:rsidR="00EE2519" w:rsidP="00EE2519" w:rsidRDefault="00EE2519">
      <w:pPr>
        <w:jc w:val="both"/>
        <w:rPr>
          <w:rFonts w:eastAsia="Times New Roman"/>
          <w:lang w:val="en-IE"/>
        </w:rPr>
      </w:pPr>
    </w:p>
    <w:p w:rsidR="006A714B" w:rsidP="00EE2519" w:rsidRDefault="00E97157">
      <w:pPr>
        <w:numPr>
          <w:ilvl w:val="1"/>
          <w:numId w:val="0"/>
        </w:numPr>
        <w:tabs>
          <w:tab w:val="num" w:pos="567"/>
        </w:tabs>
        <w:ind w:left="567" w:hanging="567"/>
        <w:jc w:val="both"/>
        <w:rPr>
          <w:rFonts w:eastAsia="Times New Roman"/>
          <w:lang w:val="en-IE"/>
        </w:rPr>
      </w:pPr>
      <w:r>
        <w:rPr>
          <w:rFonts w:eastAsia="Times New Roman"/>
          <w:lang w:val="en-IE"/>
        </w:rPr>
        <w:t>6</w:t>
      </w:r>
      <w:r w:rsidRPr="007A05FD" w:rsidR="00EE2519">
        <w:rPr>
          <w:rFonts w:eastAsia="Times New Roman"/>
          <w:lang w:val="en-IE"/>
        </w:rPr>
        <w:t>.</w:t>
      </w:r>
      <w:r w:rsidR="006A714B">
        <w:rPr>
          <w:rFonts w:eastAsia="Times New Roman"/>
          <w:lang w:val="en-IE"/>
        </w:rPr>
        <w:t>4</w:t>
      </w:r>
      <w:r w:rsidRPr="007A05FD" w:rsidR="00EE2519">
        <w:rPr>
          <w:rFonts w:eastAsia="Times New Roman"/>
          <w:i/>
          <w:lang w:val="en-IE"/>
        </w:rPr>
        <w:tab/>
        <w:t xml:space="preserve">Minimum royalties. </w:t>
      </w:r>
      <w:r w:rsidRPr="007A05FD" w:rsidR="00EE2519">
        <w:rPr>
          <w:rFonts w:eastAsia="Times New Roman"/>
          <w:lang w:val="en-IE"/>
        </w:rPr>
        <w:t xml:space="preserve">If the royalties payable under Clause </w:t>
      </w:r>
      <w:r>
        <w:rPr>
          <w:rFonts w:eastAsia="Times New Roman"/>
          <w:lang w:val="en-IE"/>
        </w:rPr>
        <w:t>6</w:t>
      </w:r>
      <w:r w:rsidRPr="007A05FD" w:rsidR="00EE2519">
        <w:t>.</w:t>
      </w:r>
      <w:r w:rsidR="006A714B">
        <w:t>2</w:t>
      </w:r>
      <w:r w:rsidRPr="007A05FD" w:rsidR="00EE2519">
        <w:rPr>
          <w:rFonts w:eastAsia="Times New Roman"/>
          <w:lang w:val="en-IE"/>
        </w:rPr>
        <w:t xml:space="preserve"> are less than</w:t>
      </w:r>
      <w:r w:rsidR="006A714B">
        <w:rPr>
          <w:rFonts w:eastAsia="Times New Roman"/>
          <w:lang w:val="en-IE"/>
        </w:rPr>
        <w:t xml:space="preserve"> the following amounts </w:t>
      </w:r>
      <w:r w:rsidRPr="006A714B" w:rsidR="006A714B">
        <w:rPr>
          <w:rFonts w:eastAsia="Times New Roman"/>
          <w:lang w:val="en-IE"/>
        </w:rPr>
        <w:t>(</w:t>
      </w:r>
      <w:r w:rsidR="006A714B">
        <w:rPr>
          <w:rFonts w:eastAsia="Times New Roman"/>
          <w:lang w:val="en-IE"/>
        </w:rPr>
        <w:t xml:space="preserve">the </w:t>
      </w:r>
      <w:r w:rsidRPr="006A714B" w:rsidR="006A714B">
        <w:rPr>
          <w:rFonts w:eastAsia="Times New Roman"/>
          <w:lang w:val="en-IE"/>
        </w:rPr>
        <w:t>“</w:t>
      </w:r>
      <w:r w:rsidRPr="006A714B" w:rsidR="006A714B">
        <w:rPr>
          <w:rFonts w:eastAsia="Times New Roman"/>
          <w:b/>
          <w:lang w:val="en-IE"/>
        </w:rPr>
        <w:t>Minimum Royalty</w:t>
      </w:r>
      <w:r w:rsidRPr="006A714B" w:rsidR="006A714B">
        <w:rPr>
          <w:rFonts w:eastAsia="Times New Roman"/>
          <w:lang w:val="en-IE"/>
        </w:rPr>
        <w:t>”)</w:t>
      </w:r>
      <w:r w:rsidR="006A714B">
        <w:rPr>
          <w:rFonts w:eastAsia="Times New Roman"/>
          <w:lang w:val="en-IE"/>
        </w:rPr>
        <w:t xml:space="preserve"> in any calendar year:</w:t>
      </w:r>
    </w:p>
    <w:p w:rsidR="006A714B" w:rsidP="00EE2519" w:rsidRDefault="006A714B">
      <w:pPr>
        <w:numPr>
          <w:ilvl w:val="1"/>
          <w:numId w:val="0"/>
        </w:numPr>
        <w:tabs>
          <w:tab w:val="num" w:pos="567"/>
        </w:tabs>
        <w:ind w:left="567" w:hanging="567"/>
        <w:jc w:val="both"/>
        <w:rPr>
          <w:rFonts w:eastAsia="Times New Roman"/>
          <w:lang w:val="en-IE"/>
        </w:rPr>
      </w:pPr>
    </w:p>
    <w:p w:rsidR="006A714B" w:rsidP="00EE2519" w:rsidRDefault="006A714B">
      <w:pPr>
        <w:numPr>
          <w:ilvl w:val="1"/>
          <w:numId w:val="0"/>
        </w:numPr>
        <w:tabs>
          <w:tab w:val="num" w:pos="567"/>
        </w:tabs>
        <w:ind w:left="567" w:hanging="567"/>
        <w:jc w:val="both"/>
        <w:rPr>
          <w:rFonts w:eastAsia="Times New Roman"/>
          <w:lang w:val="en-IE"/>
        </w:rPr>
      </w:pPr>
      <w:r>
        <w:rPr>
          <w:rFonts w:eastAsia="Times New Roman"/>
          <w:lang w:val="en-IE"/>
        </w:rPr>
        <w:tab/>
      </w:r>
      <w:r w:rsidRPr="007A05FD" w:rsidR="00EE2519">
        <w:rPr>
          <w:rFonts w:eastAsia="Times New Roman"/>
          <w:lang w:val="en-IE"/>
        </w:rPr>
        <w:t>[</w:t>
      </w:r>
      <w:r w:rsidRPr="00B74DAC">
        <w:rPr>
          <w:rFonts w:eastAsia="Times New Roman"/>
          <w:i/>
          <w:lang w:val="en-IE"/>
        </w:rPr>
        <w:t>year</w:t>
      </w:r>
      <w:r>
        <w:rPr>
          <w:rFonts w:eastAsia="Times New Roman"/>
          <w:lang w:val="en-IE"/>
        </w:rPr>
        <w:t>]: €[●]</w:t>
      </w:r>
    </w:p>
    <w:p w:rsidR="006A714B" w:rsidP="00EE2519" w:rsidRDefault="006A714B">
      <w:pPr>
        <w:numPr>
          <w:ilvl w:val="1"/>
          <w:numId w:val="0"/>
        </w:numPr>
        <w:tabs>
          <w:tab w:val="num" w:pos="567"/>
        </w:tabs>
        <w:ind w:left="567" w:hanging="567"/>
        <w:jc w:val="both"/>
        <w:rPr>
          <w:rFonts w:eastAsia="Times New Roman"/>
          <w:lang w:val="en-IE"/>
        </w:rPr>
      </w:pPr>
      <w:r>
        <w:rPr>
          <w:rFonts w:eastAsia="Times New Roman"/>
          <w:lang w:val="en-IE"/>
        </w:rPr>
        <w:tab/>
      </w:r>
      <w:r w:rsidRPr="006A714B">
        <w:rPr>
          <w:rFonts w:eastAsia="Times New Roman"/>
          <w:lang w:val="en-IE"/>
        </w:rPr>
        <w:t>[</w:t>
      </w:r>
      <w:r w:rsidRPr="00B74DAC">
        <w:rPr>
          <w:rFonts w:eastAsia="Times New Roman"/>
          <w:i/>
          <w:lang w:val="en-IE"/>
        </w:rPr>
        <w:t>year</w:t>
      </w:r>
      <w:r w:rsidRPr="006A714B">
        <w:rPr>
          <w:rFonts w:eastAsia="Times New Roman"/>
          <w:lang w:val="en-IE"/>
        </w:rPr>
        <w:t xml:space="preserve">]: </w:t>
      </w:r>
      <w:r>
        <w:rPr>
          <w:rFonts w:eastAsia="Times New Roman"/>
          <w:lang w:val="en-IE"/>
        </w:rPr>
        <w:t>€[●]</w:t>
      </w:r>
    </w:p>
    <w:p w:rsidR="006A714B" w:rsidP="00EE2519" w:rsidRDefault="006A714B">
      <w:pPr>
        <w:numPr>
          <w:ilvl w:val="1"/>
          <w:numId w:val="0"/>
        </w:numPr>
        <w:tabs>
          <w:tab w:val="num" w:pos="567"/>
        </w:tabs>
        <w:ind w:left="567" w:hanging="567"/>
        <w:jc w:val="both"/>
        <w:rPr>
          <w:rFonts w:eastAsia="Times New Roman"/>
          <w:lang w:val="en-IE"/>
        </w:rPr>
      </w:pPr>
      <w:r>
        <w:rPr>
          <w:rFonts w:eastAsia="Times New Roman"/>
          <w:lang w:val="en-IE"/>
        </w:rPr>
        <w:tab/>
      </w:r>
      <w:r w:rsidRPr="006A714B">
        <w:rPr>
          <w:rFonts w:eastAsia="Times New Roman"/>
          <w:lang w:val="en-IE"/>
        </w:rPr>
        <w:t>[</w:t>
      </w:r>
      <w:r w:rsidRPr="00B74DAC">
        <w:rPr>
          <w:rFonts w:eastAsia="Times New Roman"/>
          <w:i/>
          <w:lang w:val="en-IE"/>
        </w:rPr>
        <w:t>year</w:t>
      </w:r>
      <w:r w:rsidRPr="006A714B">
        <w:rPr>
          <w:rFonts w:eastAsia="Times New Roman"/>
          <w:lang w:val="en-IE"/>
        </w:rPr>
        <w:t xml:space="preserve">]: </w:t>
      </w:r>
      <w:r>
        <w:rPr>
          <w:rFonts w:eastAsia="Times New Roman"/>
          <w:lang w:val="en-IE"/>
        </w:rPr>
        <w:t>€[●]</w:t>
      </w:r>
      <w:r w:rsidRPr="006A714B">
        <w:rPr>
          <w:rFonts w:eastAsia="Times New Roman"/>
          <w:lang w:val="en-IE"/>
        </w:rPr>
        <w:t xml:space="preserve">  </w:t>
      </w:r>
      <w:r w:rsidR="0039570A">
        <w:rPr>
          <w:rFonts w:eastAsia="Times New Roman"/>
          <w:lang w:val="en-IE"/>
        </w:rPr>
        <w:t xml:space="preserve"> </w:t>
      </w:r>
    </w:p>
    <w:p w:rsidR="006A714B" w:rsidP="00EE2519" w:rsidRDefault="006A714B">
      <w:pPr>
        <w:numPr>
          <w:ilvl w:val="1"/>
          <w:numId w:val="0"/>
        </w:numPr>
        <w:tabs>
          <w:tab w:val="num" w:pos="567"/>
        </w:tabs>
        <w:ind w:left="567" w:hanging="567"/>
        <w:jc w:val="both"/>
        <w:rPr>
          <w:rFonts w:eastAsia="Times New Roman"/>
          <w:lang w:val="en-IE"/>
        </w:rPr>
      </w:pPr>
      <w:r>
        <w:rPr>
          <w:rFonts w:eastAsia="Times New Roman"/>
          <w:lang w:val="en-IE"/>
        </w:rPr>
        <w:tab/>
        <w:t>[</w:t>
      </w:r>
      <w:r w:rsidRPr="00B74DAC">
        <w:rPr>
          <w:rFonts w:eastAsia="Times New Roman"/>
          <w:i/>
          <w:lang w:val="en-IE"/>
        </w:rPr>
        <w:t>year</w:t>
      </w:r>
      <w:r>
        <w:rPr>
          <w:rFonts w:eastAsia="Times New Roman"/>
          <w:lang w:val="en-IE"/>
        </w:rPr>
        <w:t>] and each calendar year thereafter: €[●]</w:t>
      </w:r>
      <w:r w:rsidRPr="006A714B">
        <w:rPr>
          <w:rFonts w:eastAsia="Times New Roman"/>
          <w:lang w:val="en-IE"/>
        </w:rPr>
        <w:t xml:space="preserve">  </w:t>
      </w:r>
    </w:p>
    <w:p w:rsidR="006A714B" w:rsidP="00EE2519" w:rsidRDefault="006A714B">
      <w:pPr>
        <w:numPr>
          <w:ilvl w:val="1"/>
          <w:numId w:val="0"/>
        </w:numPr>
        <w:tabs>
          <w:tab w:val="num" w:pos="567"/>
        </w:tabs>
        <w:ind w:left="567" w:hanging="567"/>
        <w:jc w:val="both"/>
        <w:rPr>
          <w:rFonts w:eastAsia="Times New Roman"/>
          <w:lang w:val="en-IE"/>
        </w:rPr>
      </w:pPr>
    </w:p>
    <w:p w:rsidR="006A714B" w:rsidP="00EE2519" w:rsidRDefault="006A714B">
      <w:pPr>
        <w:numPr>
          <w:ilvl w:val="1"/>
          <w:numId w:val="0"/>
        </w:numPr>
        <w:tabs>
          <w:tab w:val="num" w:pos="567"/>
        </w:tabs>
        <w:ind w:left="567" w:hanging="567"/>
        <w:jc w:val="both"/>
        <w:rPr>
          <w:rFonts w:eastAsia="Times New Roman"/>
          <w:lang w:val="en-IE"/>
        </w:rPr>
      </w:pPr>
      <w:r>
        <w:rPr>
          <w:rFonts w:eastAsia="Times New Roman"/>
          <w:lang w:val="en-IE"/>
        </w:rPr>
        <w:tab/>
      </w:r>
      <w:r w:rsidRPr="007A05FD" w:rsidR="00EE2519">
        <w:rPr>
          <w:rFonts w:eastAsia="Times New Roman"/>
          <w:lang w:val="en-IE"/>
        </w:rPr>
        <w:t xml:space="preserve">the Licensee shall pay to the </w:t>
      </w:r>
      <w:r w:rsidRPr="007A05FD" w:rsidR="007A05FD">
        <w:rPr>
          <w:rFonts w:eastAsia="Times New Roman"/>
          <w:lang w:val="en-IE"/>
        </w:rPr>
        <w:t>University</w:t>
      </w:r>
      <w:r w:rsidRPr="007A05FD" w:rsidR="00EE2519">
        <w:rPr>
          <w:rFonts w:eastAsia="Times New Roman"/>
          <w:lang w:val="en-IE"/>
        </w:rPr>
        <w:t xml:space="preserve"> the amount by which such royalties are less than the Minimum Royalty within </w:t>
      </w:r>
      <w:r>
        <w:rPr>
          <w:rFonts w:eastAsia="Times New Roman"/>
          <w:lang w:val="en-IE"/>
        </w:rPr>
        <w:t>sixty</w:t>
      </w:r>
      <w:r w:rsidRPr="007A05FD" w:rsidR="00EE2519">
        <w:rPr>
          <w:rFonts w:eastAsia="Times New Roman"/>
          <w:lang w:val="en-IE"/>
        </w:rPr>
        <w:t xml:space="preserve"> (</w:t>
      </w:r>
      <w:r>
        <w:rPr>
          <w:rFonts w:eastAsia="Times New Roman"/>
          <w:lang w:val="en-IE"/>
        </w:rPr>
        <w:t>6</w:t>
      </w:r>
      <w:r w:rsidRPr="007A05FD" w:rsidR="00EE2519">
        <w:rPr>
          <w:rFonts w:eastAsia="Times New Roman"/>
          <w:lang w:val="en-IE"/>
        </w:rPr>
        <w:t xml:space="preserve">0) days of the end of such calendar year, failing which the </w:t>
      </w:r>
      <w:r w:rsidRPr="007A05FD" w:rsidR="007A05FD">
        <w:rPr>
          <w:rFonts w:eastAsia="Times New Roman"/>
          <w:lang w:val="en-IE"/>
        </w:rPr>
        <w:t>University</w:t>
      </w:r>
      <w:r w:rsidRPr="007A05FD" w:rsidR="00EE2519">
        <w:rPr>
          <w:rFonts w:eastAsia="Times New Roman"/>
          <w:lang w:val="en-IE"/>
        </w:rPr>
        <w:t xml:space="preserve"> shall be entitled</w:t>
      </w:r>
      <w:r>
        <w:rPr>
          <w:rFonts w:eastAsia="Times New Roman"/>
          <w:lang w:val="en-IE"/>
        </w:rPr>
        <w:t xml:space="preserve">: </w:t>
      </w:r>
    </w:p>
    <w:p w:rsidR="006A714B" w:rsidP="00EE2519" w:rsidRDefault="006A714B">
      <w:pPr>
        <w:numPr>
          <w:ilvl w:val="1"/>
          <w:numId w:val="0"/>
        </w:numPr>
        <w:tabs>
          <w:tab w:val="num" w:pos="567"/>
        </w:tabs>
        <w:ind w:left="567" w:hanging="567"/>
        <w:jc w:val="both"/>
        <w:rPr>
          <w:rFonts w:eastAsia="Times New Roman"/>
          <w:lang w:val="en-IE"/>
        </w:rPr>
      </w:pPr>
    </w:p>
    <w:p w:rsidR="006A714B" w:rsidP="006A714B" w:rsidRDefault="006A714B">
      <w:pPr>
        <w:numPr>
          <w:ilvl w:val="1"/>
          <w:numId w:val="0"/>
        </w:numPr>
        <w:tabs>
          <w:tab w:val="num" w:pos="993"/>
        </w:tabs>
        <w:ind w:left="993" w:hanging="426"/>
        <w:jc w:val="both"/>
        <w:rPr>
          <w:rFonts w:eastAsia="Times New Roman"/>
          <w:lang w:val="en-IE"/>
        </w:rPr>
      </w:pPr>
      <w:r>
        <w:rPr>
          <w:rFonts w:eastAsia="Times New Roman"/>
          <w:lang w:val="en-IE"/>
        </w:rPr>
        <w:t xml:space="preserve">(a) </w:t>
      </w:r>
      <w:r>
        <w:rPr>
          <w:rFonts w:eastAsia="Times New Roman"/>
          <w:lang w:val="en-IE"/>
        </w:rPr>
        <w:tab/>
        <w:t xml:space="preserve">to </w:t>
      </w:r>
      <w:r w:rsidRPr="006A714B">
        <w:rPr>
          <w:rFonts w:eastAsia="Times New Roman"/>
          <w:lang w:val="en-GB"/>
        </w:rPr>
        <w:t xml:space="preserve">declare the licence granted pursuant to Clause </w:t>
      </w:r>
      <w:r w:rsidR="007A54B9">
        <w:rPr>
          <w:rFonts w:eastAsia="Times New Roman"/>
          <w:lang w:val="en-GB"/>
        </w:rPr>
        <w:t>2.1(a)</w:t>
      </w:r>
      <w:r w:rsidRPr="006A714B">
        <w:rPr>
          <w:rFonts w:eastAsia="Times New Roman"/>
          <w:lang w:val="en-GB"/>
        </w:rPr>
        <w:t xml:space="preserve"> to be non-exclusive; </w:t>
      </w:r>
      <w:r>
        <w:rPr>
          <w:rFonts w:eastAsia="Times New Roman"/>
          <w:lang w:val="en-GB"/>
        </w:rPr>
        <w:t>or</w:t>
      </w:r>
      <w:r w:rsidRPr="007A05FD" w:rsidR="00EE2519">
        <w:rPr>
          <w:rFonts w:eastAsia="Times New Roman"/>
          <w:lang w:val="en-IE"/>
        </w:rPr>
        <w:t xml:space="preserve"> </w:t>
      </w:r>
    </w:p>
    <w:p w:rsidR="006A714B" w:rsidP="006A714B" w:rsidRDefault="006A714B">
      <w:pPr>
        <w:numPr>
          <w:ilvl w:val="1"/>
          <w:numId w:val="0"/>
        </w:numPr>
        <w:tabs>
          <w:tab w:val="num" w:pos="993"/>
        </w:tabs>
        <w:ind w:left="993" w:hanging="426"/>
        <w:jc w:val="both"/>
        <w:rPr>
          <w:rFonts w:eastAsia="Times New Roman"/>
          <w:lang w:val="en-IE"/>
        </w:rPr>
      </w:pPr>
    </w:p>
    <w:p w:rsidR="006A714B" w:rsidP="006A714B" w:rsidRDefault="006A714B">
      <w:pPr>
        <w:numPr>
          <w:ilvl w:val="1"/>
          <w:numId w:val="0"/>
        </w:numPr>
        <w:tabs>
          <w:tab w:val="num" w:pos="993"/>
        </w:tabs>
        <w:ind w:left="993" w:hanging="426"/>
        <w:jc w:val="both"/>
        <w:rPr>
          <w:rFonts w:eastAsia="Times New Roman"/>
          <w:lang w:val="en-IE"/>
        </w:rPr>
      </w:pPr>
      <w:r>
        <w:rPr>
          <w:rFonts w:eastAsia="Times New Roman"/>
          <w:lang w:val="en-IE"/>
        </w:rPr>
        <w:t xml:space="preserve">(b) </w:t>
      </w:r>
      <w:r>
        <w:rPr>
          <w:rFonts w:eastAsia="Times New Roman"/>
          <w:lang w:val="en-IE"/>
        </w:rPr>
        <w:tab/>
      </w:r>
      <w:r w:rsidRPr="007A05FD" w:rsidR="00EE2519">
        <w:rPr>
          <w:rFonts w:eastAsia="Times New Roman"/>
          <w:lang w:val="en-IE"/>
        </w:rPr>
        <w:t xml:space="preserve">to terminate this Agreement and all licences granted under this Agreement </w:t>
      </w:r>
    </w:p>
    <w:p w:rsidR="006A714B" w:rsidP="00EE2519" w:rsidRDefault="006A714B">
      <w:pPr>
        <w:numPr>
          <w:ilvl w:val="1"/>
          <w:numId w:val="0"/>
        </w:numPr>
        <w:tabs>
          <w:tab w:val="num" w:pos="567"/>
        </w:tabs>
        <w:ind w:left="567" w:hanging="567"/>
        <w:jc w:val="both"/>
        <w:rPr>
          <w:rFonts w:eastAsia="Times New Roman"/>
          <w:lang w:val="en-IE"/>
        </w:rPr>
      </w:pPr>
    </w:p>
    <w:p w:rsidRPr="007A05FD" w:rsidR="00EE2519" w:rsidP="00EE2519" w:rsidRDefault="006A714B">
      <w:pPr>
        <w:numPr>
          <w:ilvl w:val="1"/>
          <w:numId w:val="0"/>
        </w:numPr>
        <w:tabs>
          <w:tab w:val="num" w:pos="567"/>
        </w:tabs>
        <w:ind w:left="567" w:hanging="567"/>
        <w:jc w:val="both"/>
        <w:rPr>
          <w:rFonts w:eastAsia="Times New Roman"/>
          <w:lang w:val="en-IE"/>
        </w:rPr>
      </w:pPr>
      <w:r>
        <w:rPr>
          <w:rFonts w:eastAsia="Times New Roman"/>
          <w:lang w:val="en-IE"/>
        </w:rPr>
        <w:tab/>
      </w:r>
      <w:r w:rsidRPr="007A05FD" w:rsidR="00EE2519">
        <w:rPr>
          <w:rFonts w:eastAsia="Times New Roman"/>
          <w:lang w:val="en-IE"/>
        </w:rPr>
        <w:t>by notice in writing to the Licensee given at any time after the expiry of the said sixty (60) day period.  If this Agreement ends on any day other than the end of a calendar year, the Minimum Royalty due for that year shall be reduced pro-rata, i.e. the minimum amount due shall be the Minimum Royalty for a complete year multiplied by the number of days of the final calendar year during which this Agreement was in force, and divided by three hundred and sixty five (36</w:t>
      </w:r>
      <w:r>
        <w:rPr>
          <w:rFonts w:eastAsia="Times New Roman"/>
          <w:lang w:val="en-IE"/>
        </w:rPr>
        <w:t>5) days.</w:t>
      </w:r>
    </w:p>
    <w:p w:rsidRPr="007A05FD" w:rsidR="00EE2519" w:rsidP="00EE2519" w:rsidRDefault="00EE2519">
      <w:pPr>
        <w:jc w:val="both"/>
        <w:rPr>
          <w:rFonts w:eastAsia="Times New Roman"/>
          <w:i/>
          <w:iCs/>
          <w:lang w:val="en-IE"/>
        </w:rPr>
      </w:pPr>
    </w:p>
    <w:p w:rsidRPr="003F1F53" w:rsidR="00616CF0" w:rsidP="00616CF0" w:rsidRDefault="00E97157">
      <w:pPr>
        <w:numPr>
          <w:ilvl w:val="1"/>
          <w:numId w:val="0"/>
        </w:numPr>
        <w:tabs>
          <w:tab w:val="num" w:pos="567"/>
        </w:tabs>
        <w:ind w:left="567" w:hanging="567"/>
        <w:jc w:val="both"/>
        <w:rPr>
          <w:rFonts w:eastAsia="Times New Roman"/>
          <w:lang w:val="en-IE"/>
        </w:rPr>
      </w:pPr>
      <w:r>
        <w:rPr>
          <w:rFonts w:eastAsia="Times New Roman"/>
          <w:iCs/>
          <w:lang w:val="en-IE"/>
        </w:rPr>
        <w:t>6</w:t>
      </w:r>
      <w:r w:rsidRPr="007A05FD" w:rsidR="00EE2519">
        <w:rPr>
          <w:rFonts w:eastAsia="Times New Roman"/>
          <w:iCs/>
          <w:lang w:val="en-IE"/>
        </w:rPr>
        <w:t>.</w:t>
      </w:r>
      <w:r w:rsidR="0039570A">
        <w:rPr>
          <w:rFonts w:eastAsia="Times New Roman"/>
          <w:iCs/>
          <w:lang w:val="en-IE"/>
        </w:rPr>
        <w:t>5</w:t>
      </w:r>
      <w:r w:rsidRPr="007A05FD" w:rsidR="00EE2519">
        <w:rPr>
          <w:rFonts w:eastAsia="Times New Roman"/>
          <w:iCs/>
          <w:lang w:val="en-IE"/>
        </w:rPr>
        <w:tab/>
      </w:r>
      <w:r w:rsidRPr="003F1F53" w:rsidR="00616CF0">
        <w:rPr>
          <w:rFonts w:eastAsia="Times New Roman"/>
          <w:i/>
          <w:iCs/>
          <w:lang w:val="en-IE"/>
        </w:rPr>
        <w:t xml:space="preserve">Royalties to third parties. </w:t>
      </w:r>
      <w:r w:rsidRPr="003F1F53" w:rsidR="00616CF0">
        <w:rPr>
          <w:rFonts w:eastAsia="Times New Roman"/>
          <w:lang w:val="en-IE"/>
        </w:rPr>
        <w:t>If, during the continuation of this Agreement, the Licensee considers it necessary to obtain a licence from any third party (“</w:t>
      </w:r>
      <w:r w:rsidRPr="003F1F53" w:rsidR="00616CF0">
        <w:rPr>
          <w:rFonts w:eastAsia="Times New Roman"/>
          <w:b/>
          <w:lang w:val="en-IE"/>
        </w:rPr>
        <w:t>Third Party Licence</w:t>
      </w:r>
      <w:r w:rsidRPr="003F1F53" w:rsidR="00616CF0">
        <w:rPr>
          <w:rFonts w:eastAsia="Times New Roman"/>
          <w:lang w:val="en-IE"/>
        </w:rPr>
        <w:t xml:space="preserve">”) in order to avoid infringing such third party’s </w:t>
      </w:r>
      <w:r w:rsidR="00F46A78">
        <w:rPr>
          <w:rFonts w:eastAsia="Times New Roman"/>
          <w:lang w:val="en-IE"/>
        </w:rPr>
        <w:t>I</w:t>
      </w:r>
      <w:r w:rsidRPr="003F1F53" w:rsidR="00616CF0">
        <w:rPr>
          <w:rFonts w:eastAsia="Times New Roman"/>
          <w:lang w:val="en-IE"/>
        </w:rPr>
        <w:t xml:space="preserve">ntellectual </w:t>
      </w:r>
      <w:r w:rsidR="00F46A78">
        <w:rPr>
          <w:rFonts w:eastAsia="Times New Roman"/>
          <w:lang w:val="en-IE"/>
        </w:rPr>
        <w:t>P</w:t>
      </w:r>
      <w:r w:rsidRPr="003F1F53" w:rsidR="00616CF0">
        <w:rPr>
          <w:rFonts w:eastAsia="Times New Roman"/>
          <w:lang w:val="en-IE"/>
        </w:rPr>
        <w:t xml:space="preserve">roperty </w:t>
      </w:r>
      <w:r w:rsidR="00F46A78">
        <w:rPr>
          <w:rFonts w:eastAsia="Times New Roman"/>
          <w:lang w:val="en-IE"/>
        </w:rPr>
        <w:t>R</w:t>
      </w:r>
      <w:r w:rsidRPr="003F1F53" w:rsidR="00616CF0">
        <w:rPr>
          <w:rFonts w:eastAsia="Times New Roman"/>
          <w:lang w:val="en-IE"/>
        </w:rPr>
        <w:t xml:space="preserve">ights in the course of manufacture or sale of Licensed Products, the royalties paid under the Third Party Licence shall be treated as a deductible item when calculating Net Sales Value provided that the amount of royalty payable by the Licensee to the </w:t>
      </w:r>
      <w:r w:rsidR="00616CF0">
        <w:rPr>
          <w:rFonts w:eastAsia="Times New Roman"/>
          <w:lang w:val="en-IE"/>
        </w:rPr>
        <w:t>University</w:t>
      </w:r>
      <w:r w:rsidRPr="003F1F53" w:rsidR="00616CF0">
        <w:rPr>
          <w:rFonts w:eastAsia="Times New Roman"/>
          <w:lang w:val="en-IE"/>
        </w:rPr>
        <w:t xml:space="preserve"> in any quarterly period shall not be reduced by more than 50% of the amount which would have been payable in the absence of this Clause.</w:t>
      </w:r>
      <w:r w:rsidR="00616CF0">
        <w:rPr>
          <w:rFonts w:eastAsia="Times New Roman"/>
          <w:lang w:val="en-IE"/>
        </w:rPr>
        <w:t xml:space="preserve"> </w:t>
      </w:r>
      <w:r w:rsidRPr="003F1F53" w:rsidR="00616CF0">
        <w:rPr>
          <w:rFonts w:eastAsia="Times New Roman"/>
          <w:lang w:val="en-IE"/>
        </w:rPr>
        <w:t xml:space="preserve">The deductions referred to in this Clause shall only be made where the infringement of the third party </w:t>
      </w:r>
      <w:r w:rsidRPr="00F46A78" w:rsidR="00F46A78">
        <w:rPr>
          <w:rFonts w:eastAsia="Times New Roman"/>
          <w:lang w:val="en-IE"/>
        </w:rPr>
        <w:t xml:space="preserve">Intellectual Property Rights </w:t>
      </w:r>
      <w:r w:rsidRPr="003F1F53" w:rsidR="00616CF0">
        <w:rPr>
          <w:rFonts w:eastAsia="Times New Roman"/>
          <w:lang w:val="en-IE"/>
        </w:rPr>
        <w:t>arises from the use of the IP in accordance with the provisions of this Agreement, and not from the use of any other intellectual property that the Licensee chooses to use in the manufacture o</w:t>
      </w:r>
      <w:r w:rsidR="00616CF0">
        <w:rPr>
          <w:rFonts w:eastAsia="Times New Roman"/>
          <w:lang w:val="en-IE"/>
        </w:rPr>
        <w:t>r sale of any Licensed Product.</w:t>
      </w:r>
    </w:p>
    <w:p w:rsidR="00616CF0" w:rsidP="00EE2519" w:rsidRDefault="00616CF0">
      <w:pPr>
        <w:numPr>
          <w:ilvl w:val="1"/>
          <w:numId w:val="0"/>
        </w:numPr>
        <w:tabs>
          <w:tab w:val="num" w:pos="567"/>
        </w:tabs>
        <w:ind w:left="567" w:hanging="567"/>
        <w:jc w:val="both"/>
        <w:rPr>
          <w:rFonts w:eastAsia="Times New Roman"/>
          <w:iCs/>
          <w:lang w:val="en-IE"/>
        </w:rPr>
      </w:pPr>
    </w:p>
    <w:p w:rsidRPr="007A05FD" w:rsidR="00EE2519" w:rsidP="00EE2519" w:rsidRDefault="00E97157">
      <w:pPr>
        <w:numPr>
          <w:ilvl w:val="1"/>
          <w:numId w:val="0"/>
        </w:numPr>
        <w:tabs>
          <w:tab w:val="num" w:pos="567"/>
        </w:tabs>
        <w:ind w:left="567" w:hanging="567"/>
        <w:jc w:val="both"/>
        <w:rPr>
          <w:rFonts w:eastAsia="Times New Roman"/>
          <w:lang w:val="en-IE"/>
        </w:rPr>
      </w:pPr>
      <w:r>
        <w:rPr>
          <w:rFonts w:eastAsia="Times New Roman"/>
          <w:iCs/>
          <w:lang w:val="en-IE"/>
        </w:rPr>
        <w:t>6</w:t>
      </w:r>
      <w:r w:rsidR="00616CF0">
        <w:rPr>
          <w:rFonts w:eastAsia="Times New Roman"/>
          <w:iCs/>
          <w:lang w:val="en-IE"/>
        </w:rPr>
        <w:t>.6</w:t>
      </w:r>
      <w:r w:rsidR="00616CF0">
        <w:rPr>
          <w:rFonts w:eastAsia="Times New Roman"/>
          <w:iCs/>
          <w:lang w:val="en-IE"/>
        </w:rPr>
        <w:tab/>
      </w:r>
      <w:r w:rsidRPr="007A05FD" w:rsidR="00EE2519">
        <w:rPr>
          <w:rFonts w:eastAsia="Times New Roman"/>
          <w:i/>
          <w:lang w:val="en-IE"/>
        </w:rPr>
        <w:t>Payment frequency</w:t>
      </w:r>
      <w:r w:rsidRPr="007A05FD" w:rsidR="00EE2519">
        <w:rPr>
          <w:rFonts w:eastAsia="Times New Roman"/>
          <w:lang w:val="en-IE"/>
        </w:rPr>
        <w:t xml:space="preserve">. Royalties due under this Agreement shall be paid within thirty (30) days of the end of each quarter ending on 31 March, 30 June, 30 September and 31 December, in respect of sales or other supplies of Licensed Products made and </w:t>
      </w:r>
      <w:r w:rsidR="00D63C03">
        <w:rPr>
          <w:rFonts w:eastAsia="Times New Roman"/>
          <w:lang w:val="en-IE"/>
        </w:rPr>
        <w:t xml:space="preserve">Net Sales </w:t>
      </w:r>
      <w:r w:rsidR="006A714B">
        <w:rPr>
          <w:rFonts w:eastAsia="Times New Roman"/>
          <w:lang w:val="en-IE"/>
        </w:rPr>
        <w:t>Value</w:t>
      </w:r>
      <w:r w:rsidRPr="007A05FD" w:rsidR="00EE2519">
        <w:rPr>
          <w:rFonts w:eastAsia="Times New Roman"/>
          <w:lang w:val="en-IE"/>
        </w:rPr>
        <w:t xml:space="preserve"> generated during such quarter and within thirty (30) days of the</w:t>
      </w:r>
      <w:r w:rsidR="003A03EC">
        <w:rPr>
          <w:rFonts w:eastAsia="Times New Roman"/>
          <w:lang w:val="en-IE"/>
        </w:rPr>
        <w:t xml:space="preserve"> termination of this Agreement.</w:t>
      </w:r>
    </w:p>
    <w:p w:rsidRPr="007A05FD" w:rsidR="00EE2519" w:rsidP="00EE2519" w:rsidRDefault="00EE2519">
      <w:pPr>
        <w:jc w:val="both"/>
        <w:rPr>
          <w:rFonts w:eastAsia="Times New Roman"/>
          <w:lang w:val="en-IE"/>
        </w:rPr>
      </w:pPr>
    </w:p>
    <w:p w:rsidRPr="007A05FD" w:rsidR="00EE2519" w:rsidP="00EE2519" w:rsidRDefault="00E97157">
      <w:pPr>
        <w:numPr>
          <w:ilvl w:val="1"/>
          <w:numId w:val="0"/>
        </w:numPr>
        <w:tabs>
          <w:tab w:val="num" w:pos="567"/>
        </w:tabs>
        <w:ind w:left="567" w:hanging="567"/>
        <w:jc w:val="both"/>
        <w:rPr>
          <w:rFonts w:eastAsia="Times New Roman"/>
          <w:lang w:val="en-IE"/>
        </w:rPr>
      </w:pPr>
      <w:r>
        <w:rPr>
          <w:rFonts w:eastAsia="Times New Roman"/>
          <w:iCs/>
          <w:lang w:val="en-IE"/>
        </w:rPr>
        <w:t>6</w:t>
      </w:r>
      <w:r w:rsidRPr="007A05FD" w:rsidR="00EE2519">
        <w:rPr>
          <w:rFonts w:eastAsia="Times New Roman"/>
          <w:iCs/>
          <w:lang w:val="en-IE"/>
        </w:rPr>
        <w:t>.</w:t>
      </w:r>
      <w:r w:rsidR="00616CF0">
        <w:rPr>
          <w:rFonts w:eastAsia="Times New Roman"/>
          <w:iCs/>
          <w:lang w:val="en-IE"/>
        </w:rPr>
        <w:t>7</w:t>
      </w:r>
      <w:r w:rsidRPr="007A05FD" w:rsidR="00EE2519">
        <w:rPr>
          <w:rFonts w:eastAsia="Times New Roman"/>
          <w:i/>
          <w:iCs/>
          <w:lang w:val="en-IE"/>
        </w:rPr>
        <w:tab/>
        <w:t xml:space="preserve">Payment terms.  </w:t>
      </w:r>
      <w:r w:rsidRPr="007A05FD" w:rsidR="00EE2519">
        <w:rPr>
          <w:rFonts w:eastAsia="Times New Roman"/>
          <w:lang w:val="en-IE"/>
        </w:rPr>
        <w:t>All sums due under this Agreement:</w:t>
      </w:r>
    </w:p>
    <w:p w:rsidRPr="007A05FD" w:rsidR="00EE2519" w:rsidP="00EE2519" w:rsidRDefault="00EE2519">
      <w:pPr>
        <w:jc w:val="both"/>
        <w:rPr>
          <w:rFonts w:eastAsia="Times New Roman"/>
          <w:lang w:val="en-IE"/>
        </w:rPr>
      </w:pPr>
    </w:p>
    <w:p w:rsidRPr="007A05FD" w:rsidR="00EE2519" w:rsidP="00EA5C28" w:rsidRDefault="00EE2519">
      <w:pPr>
        <w:numPr>
          <w:ilvl w:val="0"/>
          <w:numId w:val="17"/>
        </w:numPr>
        <w:tabs>
          <w:tab w:val="clear" w:pos="720"/>
          <w:tab w:val="num" w:pos="927"/>
        </w:tabs>
        <w:ind w:left="927"/>
        <w:jc w:val="both"/>
        <w:rPr>
          <w:rFonts w:eastAsia="Times New Roman"/>
          <w:lang w:val="en-IE"/>
        </w:rPr>
      </w:pPr>
      <w:r w:rsidRPr="007A05FD">
        <w:rPr>
          <w:rFonts w:eastAsia="Times New Roman"/>
          <w:lang w:val="en-IE"/>
        </w:rPr>
        <w:t xml:space="preserve">are exclusive of value added tax which where applicable will be paid by the Licensee to the </w:t>
      </w:r>
      <w:r w:rsidRPr="007A05FD" w:rsidR="007A05FD">
        <w:rPr>
          <w:rFonts w:eastAsia="Times New Roman"/>
          <w:lang w:val="en-IE"/>
        </w:rPr>
        <w:t>University</w:t>
      </w:r>
      <w:r w:rsidRPr="007A05FD">
        <w:rPr>
          <w:rFonts w:eastAsia="Times New Roman"/>
          <w:lang w:val="en-IE"/>
        </w:rPr>
        <w:t xml:space="preserve"> in addition;</w:t>
      </w:r>
    </w:p>
    <w:p w:rsidRPr="007A05FD" w:rsidR="00EE2519" w:rsidP="00EE2519" w:rsidRDefault="00EE2519">
      <w:pPr>
        <w:ind w:left="774"/>
        <w:jc w:val="both"/>
        <w:rPr>
          <w:rFonts w:eastAsia="Times New Roman"/>
          <w:lang w:val="en-IE"/>
        </w:rPr>
      </w:pPr>
    </w:p>
    <w:p w:rsidRPr="007A05FD" w:rsidR="00EE2519" w:rsidP="00EA5C28" w:rsidRDefault="00EE2519">
      <w:pPr>
        <w:numPr>
          <w:ilvl w:val="0"/>
          <w:numId w:val="17"/>
        </w:numPr>
        <w:tabs>
          <w:tab w:val="clear" w:pos="720"/>
          <w:tab w:val="num" w:pos="927"/>
        </w:tabs>
        <w:ind w:left="927"/>
        <w:jc w:val="both"/>
        <w:rPr>
          <w:rFonts w:eastAsia="Times New Roman"/>
          <w:lang w:val="en-IE"/>
        </w:rPr>
      </w:pPr>
      <w:r w:rsidRPr="007A05FD">
        <w:rPr>
          <w:rFonts w:eastAsia="Times New Roman"/>
          <w:lang w:val="en-IE"/>
        </w:rPr>
        <w:t xml:space="preserve">shall be paid in Euro in cash by transferring an amount in aggregate to the following </w:t>
      </w:r>
      <w:r w:rsidRPr="000A2016" w:rsidR="00D8126B">
        <w:t xml:space="preserve">account number </w:t>
      </w:r>
      <w:r w:rsidR="00D8126B">
        <w:rPr>
          <w:spacing w:val="-3"/>
        </w:rPr>
        <w:t>21310767</w:t>
      </w:r>
      <w:r w:rsidRPr="000A2016" w:rsidR="00D8126B">
        <w:t xml:space="preserve">, sort code </w:t>
      </w:r>
      <w:r w:rsidR="00D8126B">
        <w:rPr>
          <w:spacing w:val="-3"/>
        </w:rPr>
        <w:t>93 32 01</w:t>
      </w:r>
      <w:r w:rsidRPr="000A2016" w:rsidR="00D8126B">
        <w:t xml:space="preserve">, account name </w:t>
      </w:r>
      <w:r w:rsidR="00D8126B">
        <w:rPr>
          <w:spacing w:val="-3"/>
        </w:rPr>
        <w:t>National University of Ireland, Maynooth</w:t>
      </w:r>
      <w:r w:rsidRPr="000A2016" w:rsidR="00D8126B">
        <w:t xml:space="preserve">, held with </w:t>
      </w:r>
      <w:r w:rsidR="00D8126B">
        <w:t>Allied Irish Bank</w:t>
      </w:r>
      <w:r w:rsidR="00606AAB">
        <w:t>s</w:t>
      </w:r>
      <w:r w:rsidR="00D8126B">
        <w:t xml:space="preserve"> plc, </w:t>
      </w:r>
      <w:r w:rsidRPr="008D62E4" w:rsidR="00D8126B">
        <w:rPr>
          <w:spacing w:val="-3"/>
        </w:rPr>
        <w:t>Main Street, Maynooth, Co. Kildare</w:t>
      </w:r>
      <w:r w:rsidRPr="000A2016" w:rsidR="00D8126B">
        <w:t xml:space="preserve">, </w:t>
      </w:r>
      <w:r w:rsidRPr="007A05FD">
        <w:rPr>
          <w:rFonts w:eastAsia="Times New Roman"/>
          <w:lang w:val="en-IE"/>
        </w:rPr>
        <w:t xml:space="preserve">and in the case of sales or sub-licence income received by the Licensee in a currency other than Euro, the royalty shall be calculated in the other currency and then converted into equivalent Euro at the buying rate of such other currency as quoted by </w:t>
      </w:r>
      <w:r w:rsidR="0039570A">
        <w:rPr>
          <w:rFonts w:eastAsia="Times New Roman"/>
          <w:lang w:val="en-IE"/>
        </w:rPr>
        <w:t>Bank of Ireland</w:t>
      </w:r>
      <w:r w:rsidRPr="007A05FD">
        <w:rPr>
          <w:rFonts w:eastAsia="Times New Roman"/>
          <w:lang w:val="en-IE"/>
        </w:rPr>
        <w:t xml:space="preserve"> in Dublin as at the close of business on the last </w:t>
      </w:r>
      <w:r w:rsidR="009138D5">
        <w:rPr>
          <w:rFonts w:eastAsia="Times New Roman"/>
          <w:lang w:val="en-IE"/>
        </w:rPr>
        <w:t xml:space="preserve">Business Day </w:t>
      </w:r>
      <w:r w:rsidRPr="007A05FD">
        <w:rPr>
          <w:rFonts w:eastAsia="Times New Roman"/>
          <w:lang w:val="en-IE"/>
        </w:rPr>
        <w:t>of the quarterly period with respect to which the payment is made;</w:t>
      </w:r>
    </w:p>
    <w:p w:rsidRPr="007A05FD" w:rsidR="00EE2519" w:rsidP="00EE2519" w:rsidRDefault="00EE2519">
      <w:pPr>
        <w:ind w:left="207"/>
        <w:jc w:val="both"/>
        <w:rPr>
          <w:rFonts w:eastAsia="Times New Roman"/>
          <w:lang w:val="en-IE"/>
        </w:rPr>
      </w:pPr>
    </w:p>
    <w:p w:rsidRPr="007A05FD" w:rsidR="00EE2519" w:rsidP="00EA5C28" w:rsidRDefault="00EE2519">
      <w:pPr>
        <w:numPr>
          <w:ilvl w:val="0"/>
          <w:numId w:val="17"/>
        </w:numPr>
        <w:ind w:left="927"/>
        <w:jc w:val="both"/>
        <w:rPr>
          <w:rFonts w:eastAsia="Times New Roman"/>
          <w:lang w:val="en-IE"/>
        </w:rPr>
      </w:pPr>
      <w:r w:rsidRPr="007A05FD">
        <w:rPr>
          <w:rFonts w:eastAsia="Times New Roman"/>
          <w:lang w:val="en-IE"/>
        </w:rPr>
        <w:t xml:space="preserve">shall be made without deduction of income tax or other taxes, charges or duties that may be imposed, except insofar as the Licensee is required to deduct the same to comply with applicable laws.  The Parties shall cooperate and take all steps reasonably </w:t>
      </w:r>
      <w:r w:rsidR="0039570A">
        <w:rPr>
          <w:rFonts w:eastAsia="Times New Roman"/>
          <w:lang w:val="en-IE"/>
        </w:rPr>
        <w:t xml:space="preserve">and lawfully available to them </w:t>
      </w:r>
      <w:r w:rsidRPr="007A05FD">
        <w:rPr>
          <w:rFonts w:eastAsia="Times New Roman"/>
          <w:lang w:val="en-IE"/>
        </w:rPr>
        <w:t xml:space="preserve">to avoid deducting such taxes and to obtain double taxation relief.  If the Licensee is required to make any such deduction it shall provide the </w:t>
      </w:r>
      <w:r w:rsidRPr="007A05FD" w:rsidR="007A05FD">
        <w:rPr>
          <w:rFonts w:eastAsia="Times New Roman"/>
          <w:lang w:val="en-IE"/>
        </w:rPr>
        <w:t>University</w:t>
      </w:r>
      <w:r w:rsidRPr="007A05FD">
        <w:rPr>
          <w:rFonts w:eastAsia="Times New Roman"/>
          <w:lang w:val="en-IE"/>
        </w:rPr>
        <w:t xml:space="preserve"> with such certificates or other documents as it can reasonably obtain to enable the </w:t>
      </w:r>
      <w:r w:rsidRPr="007A05FD" w:rsidR="007A05FD">
        <w:rPr>
          <w:rFonts w:eastAsia="Times New Roman"/>
          <w:lang w:val="en-IE"/>
        </w:rPr>
        <w:t>University</w:t>
      </w:r>
      <w:r w:rsidRPr="007A05FD">
        <w:rPr>
          <w:rFonts w:eastAsia="Times New Roman"/>
          <w:lang w:val="en-IE"/>
        </w:rPr>
        <w:t xml:space="preserve"> to obtain appropriate relief from double taxation of the payment in question; and</w:t>
      </w:r>
    </w:p>
    <w:p w:rsidRPr="007A05FD" w:rsidR="00EE2519" w:rsidP="00EE2519" w:rsidRDefault="00EE2519">
      <w:pPr>
        <w:ind w:left="207"/>
        <w:jc w:val="both"/>
        <w:rPr>
          <w:rFonts w:eastAsia="Times New Roman"/>
          <w:lang w:val="en-IE"/>
        </w:rPr>
      </w:pPr>
    </w:p>
    <w:p w:rsidRPr="007A05FD" w:rsidR="00EE2519" w:rsidP="00EA5C28" w:rsidRDefault="00EE2519">
      <w:pPr>
        <w:numPr>
          <w:ilvl w:val="0"/>
          <w:numId w:val="17"/>
        </w:numPr>
        <w:ind w:left="927"/>
        <w:jc w:val="both"/>
        <w:rPr>
          <w:rFonts w:eastAsia="Times New Roman"/>
          <w:lang w:val="en-IE"/>
        </w:rPr>
      </w:pPr>
      <w:r w:rsidRPr="007A05FD">
        <w:rPr>
          <w:rFonts w:eastAsia="Times New Roman"/>
          <w:lang w:val="en-IE"/>
        </w:rPr>
        <w:t xml:space="preserve">shall be made by the due date, </w:t>
      </w:r>
      <w:r w:rsidR="002B7685">
        <w:t xml:space="preserve">and in any event, </w:t>
      </w:r>
      <w:r w:rsidRPr="007A05FD">
        <w:rPr>
          <w:rFonts w:eastAsia="Times New Roman"/>
          <w:lang w:val="en-IE"/>
        </w:rPr>
        <w:t xml:space="preserve">failing which the </w:t>
      </w:r>
      <w:r w:rsidRPr="007A05FD" w:rsidR="007A05FD">
        <w:rPr>
          <w:rFonts w:eastAsia="Times New Roman"/>
          <w:lang w:val="en-IE"/>
        </w:rPr>
        <w:t>University</w:t>
      </w:r>
      <w:r w:rsidRPr="007A05FD">
        <w:rPr>
          <w:rFonts w:eastAsia="Times New Roman"/>
          <w:lang w:val="en-IE"/>
        </w:rPr>
        <w:t xml:space="preserve"> may charge interest on any outstanding amount on a daily basis at a rate equivalent to </w:t>
      </w:r>
      <w:r w:rsidR="0039570A">
        <w:rPr>
          <w:rFonts w:eastAsia="Times New Roman"/>
          <w:lang w:val="en-IE"/>
        </w:rPr>
        <w:t>two per cent (2</w:t>
      </w:r>
      <w:r w:rsidRPr="007A05FD">
        <w:rPr>
          <w:rFonts w:eastAsia="Times New Roman"/>
          <w:lang w:val="en-IE"/>
        </w:rPr>
        <w:t xml:space="preserve">%) above </w:t>
      </w:r>
      <w:r w:rsidRPr="0039570A" w:rsidR="0039570A">
        <w:rPr>
          <w:rFonts w:eastAsia="Times New Roman"/>
          <w:lang w:val="en-GB"/>
        </w:rPr>
        <w:t>E</w:t>
      </w:r>
      <w:r w:rsidR="0039570A">
        <w:rPr>
          <w:rFonts w:eastAsia="Times New Roman"/>
          <w:lang w:val="en-GB"/>
        </w:rPr>
        <w:t>URIBOR</w:t>
      </w:r>
      <w:r w:rsidRPr="0039570A" w:rsidR="0039570A">
        <w:rPr>
          <w:rFonts w:eastAsia="Times New Roman"/>
          <w:lang w:val="en-GB"/>
        </w:rPr>
        <w:t xml:space="preserve"> monthly deposit rate </w:t>
      </w:r>
      <w:r w:rsidRPr="007A05FD">
        <w:rPr>
          <w:rFonts w:eastAsia="Times New Roman"/>
          <w:lang w:val="en-IE"/>
        </w:rPr>
        <w:t>.</w:t>
      </w:r>
    </w:p>
    <w:p w:rsidRPr="007A05FD" w:rsidR="00EE2519" w:rsidP="00EE2519" w:rsidRDefault="00EE2519">
      <w:pPr>
        <w:jc w:val="both"/>
        <w:rPr>
          <w:rFonts w:eastAsia="Times New Roman"/>
          <w:lang w:val="en-IE"/>
        </w:rPr>
      </w:pPr>
    </w:p>
    <w:p w:rsidRPr="007A05FD" w:rsidR="00EE2519" w:rsidP="00EE2519" w:rsidRDefault="00BE36E0">
      <w:pPr>
        <w:numPr>
          <w:ilvl w:val="1"/>
          <w:numId w:val="0"/>
        </w:numPr>
        <w:tabs>
          <w:tab w:val="num" w:pos="567"/>
        </w:tabs>
        <w:ind w:left="567" w:hanging="567"/>
        <w:jc w:val="both"/>
        <w:rPr>
          <w:rFonts w:eastAsia="Times New Roman"/>
          <w:lang w:val="en-IE"/>
        </w:rPr>
      </w:pPr>
      <w:r>
        <w:rPr>
          <w:rFonts w:eastAsia="Times New Roman"/>
          <w:iCs/>
          <w:lang w:val="en-IE"/>
        </w:rPr>
        <w:t>6</w:t>
      </w:r>
      <w:r w:rsidRPr="007A05FD" w:rsidR="00EE2519">
        <w:rPr>
          <w:rFonts w:eastAsia="Times New Roman"/>
          <w:iCs/>
          <w:lang w:val="en-IE"/>
        </w:rPr>
        <w:t>.</w:t>
      </w:r>
      <w:r w:rsidR="00616CF0">
        <w:rPr>
          <w:rFonts w:eastAsia="Times New Roman"/>
          <w:iCs/>
          <w:lang w:val="en-IE"/>
        </w:rPr>
        <w:t>8</w:t>
      </w:r>
      <w:r w:rsidRPr="007A05FD" w:rsidR="00EE2519">
        <w:rPr>
          <w:rFonts w:eastAsia="Times New Roman"/>
          <w:i/>
          <w:iCs/>
          <w:lang w:val="en-IE"/>
        </w:rPr>
        <w:tab/>
        <w:t xml:space="preserve">Exchange controls. </w:t>
      </w:r>
      <w:r w:rsidRPr="007A05FD" w:rsidR="00EE2519">
        <w:rPr>
          <w:rFonts w:eastAsia="Times New Roman"/>
          <w:lang w:val="en-IE"/>
        </w:rPr>
        <w:t xml:space="preserve">If at any time during the continuation of this Agreement the Licensee is prohibited from making any of the payments required hereunder by a governmental authority in any country, then within the prescribed period for making the said payments in the appropriate manner, the Licensee shall use its best endeavours to secure from the proper authority in the relevant country permission to make the said payments and shall make them within seven (7) days of receiving such permission.  If such permission is not received within thirty (30) days of the Licensee making a request for such permission then, at the option of the </w:t>
      </w:r>
      <w:r w:rsidRPr="007A05FD" w:rsidR="007A05FD">
        <w:rPr>
          <w:rFonts w:eastAsia="Times New Roman"/>
          <w:lang w:val="en-IE"/>
        </w:rPr>
        <w:t>University</w:t>
      </w:r>
      <w:r w:rsidRPr="007A05FD" w:rsidR="00EE2519">
        <w:rPr>
          <w:rFonts w:eastAsia="Times New Roman"/>
          <w:lang w:val="en-IE"/>
        </w:rPr>
        <w:t xml:space="preserve">, the Licensee shall deposit the royalty payments due in the currency of the relevant country either in a bank account designated by the </w:t>
      </w:r>
      <w:r w:rsidRPr="007A05FD" w:rsidR="007A05FD">
        <w:rPr>
          <w:rFonts w:eastAsia="Times New Roman"/>
          <w:lang w:val="en-IE"/>
        </w:rPr>
        <w:t>University</w:t>
      </w:r>
      <w:r w:rsidRPr="007A05FD" w:rsidR="00EE2519">
        <w:rPr>
          <w:rFonts w:eastAsia="Times New Roman"/>
          <w:lang w:val="en-IE"/>
        </w:rPr>
        <w:t xml:space="preserve"> within such country or such royalty payments shall be made to an associated company of the </w:t>
      </w:r>
      <w:r w:rsidRPr="007A05FD" w:rsidR="007A05FD">
        <w:rPr>
          <w:rFonts w:eastAsia="Times New Roman"/>
          <w:lang w:val="en-IE"/>
        </w:rPr>
        <w:t>University</w:t>
      </w:r>
      <w:r w:rsidRPr="007A05FD" w:rsidR="00EE2519">
        <w:rPr>
          <w:rFonts w:eastAsia="Times New Roman"/>
          <w:lang w:val="en-IE"/>
        </w:rPr>
        <w:t xml:space="preserve"> designated by the </w:t>
      </w:r>
      <w:r w:rsidRPr="007A05FD" w:rsidR="007A05FD">
        <w:rPr>
          <w:rFonts w:eastAsia="Times New Roman"/>
          <w:lang w:val="en-IE"/>
        </w:rPr>
        <w:t>University</w:t>
      </w:r>
      <w:r w:rsidRPr="007A05FD" w:rsidR="00EE2519">
        <w:rPr>
          <w:rFonts w:eastAsia="Times New Roman"/>
          <w:lang w:val="en-IE"/>
        </w:rPr>
        <w:t xml:space="preserve"> and having offices in the relevant country designated by the </w:t>
      </w:r>
      <w:r w:rsidRPr="007A05FD" w:rsidR="007A05FD">
        <w:rPr>
          <w:rFonts w:eastAsia="Times New Roman"/>
          <w:lang w:val="en-IE"/>
        </w:rPr>
        <w:t>University</w:t>
      </w:r>
      <w:r w:rsidRPr="007A05FD" w:rsidR="00EE2519">
        <w:rPr>
          <w:rFonts w:eastAsia="Times New Roman"/>
          <w:lang w:val="en-IE"/>
        </w:rPr>
        <w:t>.</w:t>
      </w:r>
    </w:p>
    <w:p w:rsidRPr="007A05FD" w:rsidR="00EE2519" w:rsidP="00EE2519" w:rsidRDefault="00EE2519">
      <w:pPr>
        <w:jc w:val="both"/>
        <w:rPr>
          <w:rFonts w:eastAsia="Times New Roman"/>
          <w:lang w:val="en-IE"/>
        </w:rPr>
      </w:pPr>
    </w:p>
    <w:p w:rsidRPr="007A05FD" w:rsidR="00EE2519" w:rsidP="00EE2519" w:rsidRDefault="00BE36E0">
      <w:pPr>
        <w:numPr>
          <w:ilvl w:val="1"/>
          <w:numId w:val="0"/>
        </w:numPr>
        <w:tabs>
          <w:tab w:val="num" w:pos="567"/>
        </w:tabs>
        <w:ind w:left="567" w:hanging="567"/>
        <w:jc w:val="both"/>
        <w:rPr>
          <w:rFonts w:eastAsia="Times New Roman"/>
          <w:lang w:val="en-IE"/>
        </w:rPr>
      </w:pPr>
      <w:r>
        <w:rPr>
          <w:rFonts w:eastAsia="Times New Roman"/>
          <w:lang w:val="en-IE"/>
        </w:rPr>
        <w:t>6</w:t>
      </w:r>
      <w:r w:rsidRPr="007A05FD" w:rsidR="00EE2519">
        <w:rPr>
          <w:rFonts w:eastAsia="Times New Roman"/>
          <w:lang w:val="en-IE"/>
        </w:rPr>
        <w:t>.</w:t>
      </w:r>
      <w:r w:rsidR="00616CF0">
        <w:rPr>
          <w:rFonts w:eastAsia="Times New Roman"/>
          <w:lang w:val="en-IE"/>
        </w:rPr>
        <w:t>9</w:t>
      </w:r>
      <w:r w:rsidRPr="007A05FD" w:rsidR="00EE2519">
        <w:rPr>
          <w:rFonts w:eastAsia="Times New Roman"/>
          <w:i/>
          <w:lang w:val="en-IE"/>
        </w:rPr>
        <w:tab/>
        <w:t>Royalty statements</w:t>
      </w:r>
      <w:r w:rsidRPr="007A05FD" w:rsidR="00EE2519">
        <w:rPr>
          <w:rFonts w:eastAsia="Times New Roman"/>
          <w:lang w:val="en-IE"/>
        </w:rPr>
        <w:t xml:space="preserve">. The Licensee shall send to the </w:t>
      </w:r>
      <w:r w:rsidRPr="007A05FD" w:rsidR="007A05FD">
        <w:rPr>
          <w:rFonts w:eastAsia="Times New Roman"/>
          <w:lang w:val="en-IE"/>
        </w:rPr>
        <w:t>University</w:t>
      </w:r>
      <w:r w:rsidRPr="007A05FD" w:rsidR="00EE2519">
        <w:rPr>
          <w:rFonts w:eastAsia="Times New Roman"/>
          <w:lang w:val="en-IE"/>
        </w:rPr>
        <w:t xml:space="preserve"> at the same time as each royalty payment is made in accordance with Clause </w:t>
      </w:r>
      <w:r w:rsidR="00E97157">
        <w:rPr>
          <w:rFonts w:eastAsia="Times New Roman"/>
          <w:lang w:val="en-IE"/>
        </w:rPr>
        <w:t>6</w:t>
      </w:r>
      <w:r w:rsidRPr="007A05FD" w:rsidR="00EE2519">
        <w:rPr>
          <w:rFonts w:eastAsia="Times New Roman"/>
          <w:lang w:val="en-IE"/>
        </w:rPr>
        <w:t>.</w:t>
      </w:r>
      <w:r w:rsidR="0039570A">
        <w:rPr>
          <w:rFonts w:eastAsia="Times New Roman"/>
          <w:lang w:val="en-IE"/>
        </w:rPr>
        <w:t>2</w:t>
      </w:r>
      <w:r w:rsidRPr="007A05FD" w:rsidR="00EE2519">
        <w:rPr>
          <w:rFonts w:eastAsia="Times New Roman"/>
          <w:lang w:val="en-IE"/>
        </w:rPr>
        <w:t xml:space="preserve"> a statement setting out, in respect of each territory or region in which Licensed Products are sold</w:t>
      </w:r>
      <w:r w:rsidR="0039570A">
        <w:rPr>
          <w:rFonts w:eastAsia="Times New Roman"/>
          <w:lang w:val="en-IE"/>
        </w:rPr>
        <w:t>, licensed</w:t>
      </w:r>
      <w:r w:rsidRPr="007A05FD" w:rsidR="00EE2519">
        <w:rPr>
          <w:rFonts w:eastAsia="Times New Roman"/>
          <w:lang w:val="en-IE"/>
        </w:rPr>
        <w:t xml:space="preserve"> or supplied, the types of Licensed Product sold</w:t>
      </w:r>
      <w:r w:rsidR="0039570A">
        <w:rPr>
          <w:rFonts w:eastAsia="Times New Roman"/>
          <w:lang w:val="en-IE"/>
        </w:rPr>
        <w:t>, licensed</w:t>
      </w:r>
      <w:r w:rsidRPr="007A05FD" w:rsidR="00EE2519">
        <w:rPr>
          <w:rFonts w:eastAsia="Times New Roman"/>
          <w:lang w:val="en-IE"/>
        </w:rPr>
        <w:t xml:space="preserve"> or supplied, the quantity of each type sold or supplied,</w:t>
      </w:r>
      <w:r w:rsidR="006A714B">
        <w:rPr>
          <w:rFonts w:eastAsia="Times New Roman"/>
          <w:lang w:val="en-IE"/>
        </w:rPr>
        <w:t xml:space="preserve"> and the total Net Sales Value </w:t>
      </w:r>
      <w:r w:rsidRPr="007A05FD" w:rsidR="00EE2519">
        <w:rPr>
          <w:rFonts w:eastAsia="Times New Roman"/>
          <w:lang w:val="en-IE"/>
        </w:rPr>
        <w:t>in respect of each type and sub-licensee, expressed both in local currency and Euro and showing the conversion rates used, during the period to whi</w:t>
      </w:r>
      <w:r w:rsidR="0039570A">
        <w:rPr>
          <w:rFonts w:eastAsia="Times New Roman"/>
          <w:lang w:val="en-IE"/>
        </w:rPr>
        <w:t>ch the royalty payment relates.</w:t>
      </w:r>
    </w:p>
    <w:p w:rsidRPr="007A05FD" w:rsidR="00EE2519" w:rsidP="00EE2519" w:rsidRDefault="00EE2519">
      <w:pPr>
        <w:jc w:val="both"/>
        <w:rPr>
          <w:rFonts w:eastAsia="Times New Roman"/>
          <w:lang w:val="en-IE"/>
        </w:rPr>
      </w:pPr>
    </w:p>
    <w:p w:rsidRPr="007A05FD" w:rsidR="00EE2519" w:rsidP="00EE2519" w:rsidRDefault="00BE36E0">
      <w:pPr>
        <w:numPr>
          <w:ilvl w:val="1"/>
          <w:numId w:val="0"/>
        </w:numPr>
        <w:tabs>
          <w:tab w:val="num" w:pos="567"/>
        </w:tabs>
        <w:ind w:left="567" w:hanging="567"/>
        <w:jc w:val="both"/>
        <w:rPr>
          <w:rFonts w:eastAsia="Times New Roman"/>
          <w:lang w:val="en-IE"/>
        </w:rPr>
      </w:pPr>
      <w:bookmarkStart w:name="_Ref121303457" w:id="16"/>
      <w:r>
        <w:rPr>
          <w:rFonts w:eastAsia="Times New Roman"/>
          <w:lang w:val="en-IE"/>
        </w:rPr>
        <w:t>6</w:t>
      </w:r>
      <w:r w:rsidRPr="007A05FD" w:rsidR="00EE2519">
        <w:rPr>
          <w:rFonts w:eastAsia="Times New Roman"/>
          <w:lang w:val="en-IE"/>
        </w:rPr>
        <w:t>.</w:t>
      </w:r>
      <w:r w:rsidR="00616CF0">
        <w:rPr>
          <w:rFonts w:eastAsia="Times New Roman"/>
          <w:lang w:val="en-IE"/>
        </w:rPr>
        <w:t>10</w:t>
      </w:r>
      <w:r w:rsidRPr="007A05FD" w:rsidR="00EE2519">
        <w:rPr>
          <w:rFonts w:eastAsia="Times New Roman"/>
          <w:i/>
          <w:lang w:val="en-IE"/>
        </w:rPr>
        <w:tab/>
        <w:t>Records</w:t>
      </w:r>
      <w:bookmarkEnd w:id="16"/>
      <w:r w:rsidRPr="007A05FD" w:rsidR="00EE2519">
        <w:rPr>
          <w:rFonts w:eastAsia="Times New Roman"/>
          <w:i/>
          <w:lang w:val="en-IE"/>
        </w:rPr>
        <w:t>.</w:t>
      </w:r>
    </w:p>
    <w:p w:rsidRPr="007A05FD" w:rsidR="00EE2519" w:rsidP="00EE2519" w:rsidRDefault="00EE2519">
      <w:pPr>
        <w:jc w:val="both"/>
        <w:rPr>
          <w:rFonts w:eastAsia="Times New Roman"/>
          <w:lang w:val="en-IE"/>
        </w:rPr>
      </w:pPr>
    </w:p>
    <w:p w:rsidRPr="007A05FD" w:rsidR="00EE2519" w:rsidP="00EA5C28" w:rsidRDefault="00EE2519">
      <w:pPr>
        <w:numPr>
          <w:ilvl w:val="0"/>
          <w:numId w:val="18"/>
        </w:numPr>
        <w:tabs>
          <w:tab w:val="clear" w:pos="720"/>
          <w:tab w:val="num" w:pos="927"/>
        </w:tabs>
        <w:ind w:left="927"/>
        <w:jc w:val="both"/>
        <w:rPr>
          <w:rFonts w:eastAsia="Times New Roman"/>
          <w:lang w:val="en-IE"/>
        </w:rPr>
      </w:pPr>
      <w:r w:rsidRPr="007A05FD">
        <w:rPr>
          <w:rFonts w:eastAsia="Times New Roman"/>
          <w:lang w:val="en-IE"/>
        </w:rPr>
        <w:t>The Licensee shall keep at its normal place of business detailed and up to date records and accounts showing (i) the quantity, description and value of Licensed Products sold</w:t>
      </w:r>
      <w:r w:rsidR="0039570A">
        <w:rPr>
          <w:rFonts w:eastAsia="Times New Roman"/>
          <w:lang w:val="en-IE"/>
        </w:rPr>
        <w:t>, licensed</w:t>
      </w:r>
      <w:r w:rsidRPr="007A05FD">
        <w:rPr>
          <w:rFonts w:eastAsia="Times New Roman"/>
          <w:lang w:val="en-IE"/>
        </w:rPr>
        <w:t xml:space="preserve"> or otherwise supplied by it, and (ii) the amount of sub-licensing revenues received by it in respect of Licensed Products, in each case on a country by country basis, and being sufficient to ascertain the payments due under this Agreement.</w:t>
      </w:r>
    </w:p>
    <w:p w:rsidRPr="007A05FD" w:rsidR="00EE2519" w:rsidP="00EE2519" w:rsidRDefault="00EE2519">
      <w:pPr>
        <w:ind w:left="774"/>
        <w:jc w:val="both"/>
        <w:rPr>
          <w:rFonts w:eastAsia="Times New Roman"/>
          <w:lang w:val="en-IE"/>
        </w:rPr>
      </w:pPr>
    </w:p>
    <w:p w:rsidRPr="007A05FD" w:rsidR="00EE2519" w:rsidP="00EA5C28" w:rsidRDefault="00EE2519">
      <w:pPr>
        <w:numPr>
          <w:ilvl w:val="0"/>
          <w:numId w:val="18"/>
        </w:numPr>
        <w:tabs>
          <w:tab w:val="clear" w:pos="720"/>
          <w:tab w:val="num" w:pos="927"/>
        </w:tabs>
        <w:ind w:left="927"/>
        <w:jc w:val="both"/>
        <w:rPr>
          <w:rFonts w:eastAsia="Times New Roman"/>
          <w:lang w:val="en-IE"/>
        </w:rPr>
      </w:pPr>
      <w:r w:rsidRPr="007A05FD">
        <w:rPr>
          <w:rFonts w:eastAsia="Times New Roman"/>
          <w:lang w:val="en-IE"/>
        </w:rPr>
        <w:t>The Licensee shall make such records and accounts available, on reasonable notice, for inspecti</w:t>
      </w:r>
      <w:r w:rsidR="00F805A0">
        <w:rPr>
          <w:rFonts w:eastAsia="Times New Roman"/>
          <w:lang w:val="en-IE"/>
        </w:rPr>
        <w:t xml:space="preserve">on during business hours by an </w:t>
      </w:r>
      <w:r w:rsidRPr="007A05FD">
        <w:rPr>
          <w:rFonts w:eastAsia="Times New Roman"/>
          <w:lang w:val="en-IE"/>
        </w:rPr>
        <w:t>i</w:t>
      </w:r>
      <w:r w:rsidR="00F805A0">
        <w:rPr>
          <w:rFonts w:eastAsia="Times New Roman"/>
          <w:lang w:val="en-IE"/>
        </w:rPr>
        <w:t>ndependent chartered accountant</w:t>
      </w:r>
      <w:r w:rsidRPr="007A05FD">
        <w:rPr>
          <w:rFonts w:eastAsia="Times New Roman"/>
          <w:lang w:val="en-IE"/>
        </w:rPr>
        <w:t xml:space="preserve"> nominated by the </w:t>
      </w:r>
      <w:r w:rsidRPr="007A05FD" w:rsidR="007A05FD">
        <w:rPr>
          <w:rFonts w:eastAsia="Times New Roman"/>
          <w:lang w:val="en-IE"/>
        </w:rPr>
        <w:t>University</w:t>
      </w:r>
      <w:r w:rsidRPr="007A05FD">
        <w:rPr>
          <w:rFonts w:eastAsia="Times New Roman"/>
          <w:lang w:val="en-IE"/>
        </w:rPr>
        <w:t xml:space="preserve"> for the purpose of verifying the accuracy of any statement or report given by the Licensee to the </w:t>
      </w:r>
      <w:r w:rsidRPr="007A05FD" w:rsidR="007A05FD">
        <w:rPr>
          <w:rFonts w:eastAsia="Times New Roman"/>
          <w:lang w:val="en-IE"/>
        </w:rPr>
        <w:t>University</w:t>
      </w:r>
      <w:r w:rsidRPr="007A05FD">
        <w:rPr>
          <w:rFonts w:eastAsia="Times New Roman"/>
          <w:lang w:val="en-IE"/>
        </w:rPr>
        <w:t xml:space="preserve"> under this Clause</w:t>
      </w:r>
      <w:r w:rsidRPr="007A05FD">
        <w:t xml:space="preserve"> </w:t>
      </w:r>
      <w:r w:rsidR="00E97157">
        <w:t>6</w:t>
      </w:r>
      <w:r w:rsidRPr="007A05FD" w:rsidR="00C95066">
        <w:rPr>
          <w:rFonts w:eastAsia="Times New Roman"/>
          <w:lang w:val="en-IE"/>
        </w:rPr>
        <w:t xml:space="preserve">. </w:t>
      </w:r>
      <w:r w:rsidR="00F805A0">
        <w:rPr>
          <w:rFonts w:eastAsia="Times New Roman"/>
          <w:lang w:val="en-IE"/>
        </w:rPr>
        <w:t>The accountant</w:t>
      </w:r>
      <w:r w:rsidRPr="007A05FD">
        <w:rPr>
          <w:rFonts w:eastAsia="Times New Roman"/>
          <w:lang w:val="en-IE"/>
        </w:rPr>
        <w:t xml:space="preserve"> shall be required to keep confidential all information learnt during any such inspection, and to disclose to the </w:t>
      </w:r>
      <w:r w:rsidRPr="007A05FD" w:rsidR="007A05FD">
        <w:rPr>
          <w:rFonts w:eastAsia="Times New Roman"/>
          <w:lang w:val="en-IE"/>
        </w:rPr>
        <w:t>University</w:t>
      </w:r>
      <w:r w:rsidRPr="007A05FD">
        <w:rPr>
          <w:rFonts w:eastAsia="Times New Roman"/>
          <w:lang w:val="en-IE"/>
        </w:rPr>
        <w:t xml:space="preserve"> only such details as may be necessary to report on the accuracy of the Licensee’s statement or report.  The </w:t>
      </w:r>
      <w:r w:rsidRPr="007A05FD" w:rsidR="007A05FD">
        <w:rPr>
          <w:rFonts w:eastAsia="Times New Roman"/>
          <w:lang w:val="en-IE"/>
        </w:rPr>
        <w:t>University</w:t>
      </w:r>
      <w:r w:rsidRPr="007A05FD">
        <w:rPr>
          <w:rFonts w:eastAsia="Times New Roman"/>
          <w:lang w:val="en-IE"/>
        </w:rPr>
        <w:t xml:space="preserve"> shall be responsible for the a</w:t>
      </w:r>
      <w:r w:rsidR="00F805A0">
        <w:rPr>
          <w:rFonts w:eastAsia="Times New Roman"/>
          <w:lang w:val="en-IE"/>
        </w:rPr>
        <w:t>ccountant’s charges unless the accountant</w:t>
      </w:r>
      <w:r w:rsidRPr="007A05FD">
        <w:rPr>
          <w:rFonts w:eastAsia="Times New Roman"/>
          <w:lang w:val="en-IE"/>
        </w:rPr>
        <w:t xml:space="preserve"> certifies that there </w:t>
      </w:r>
      <w:r w:rsidR="00F805A0">
        <w:rPr>
          <w:rFonts w:eastAsia="Times New Roman"/>
          <w:lang w:val="en-IE"/>
        </w:rPr>
        <w:t>is an inaccuracy of more than five per cent (5%)</w:t>
      </w:r>
      <w:r w:rsidRPr="007A05FD">
        <w:rPr>
          <w:rFonts w:eastAsia="Times New Roman"/>
          <w:lang w:val="en-IE"/>
        </w:rPr>
        <w:t xml:space="preserve"> in any royalty statement, in which case the Licensee shall pay his charges in respect of that inspection.</w:t>
      </w:r>
    </w:p>
    <w:p w:rsidRPr="007A05FD" w:rsidR="00EE2519" w:rsidP="00EE2519" w:rsidRDefault="00EE2519">
      <w:pPr>
        <w:ind w:left="207"/>
        <w:jc w:val="both"/>
        <w:rPr>
          <w:rFonts w:eastAsia="Times New Roman"/>
          <w:lang w:val="en-IE"/>
        </w:rPr>
      </w:pPr>
    </w:p>
    <w:p w:rsidRPr="007A05FD" w:rsidR="00EE2519" w:rsidP="00EA5C28" w:rsidRDefault="00EE2519">
      <w:pPr>
        <w:numPr>
          <w:ilvl w:val="0"/>
          <w:numId w:val="18"/>
        </w:numPr>
        <w:tabs>
          <w:tab w:val="clear" w:pos="720"/>
          <w:tab w:val="num" w:pos="927"/>
        </w:tabs>
        <w:ind w:left="927"/>
        <w:jc w:val="both"/>
        <w:rPr>
          <w:rFonts w:eastAsia="Times New Roman"/>
          <w:lang w:val="en-IE"/>
        </w:rPr>
      </w:pPr>
      <w:r w:rsidRPr="007A05FD">
        <w:rPr>
          <w:rFonts w:eastAsia="Times New Roman"/>
          <w:lang w:val="en-IE"/>
        </w:rPr>
        <w:t xml:space="preserve">The Licensee shall ensure that the </w:t>
      </w:r>
      <w:r w:rsidRPr="007A05FD" w:rsidR="007A05FD">
        <w:rPr>
          <w:rFonts w:eastAsia="Times New Roman"/>
          <w:lang w:val="en-IE"/>
        </w:rPr>
        <w:t>University</w:t>
      </w:r>
      <w:r w:rsidRPr="007A05FD">
        <w:rPr>
          <w:rFonts w:eastAsia="Times New Roman"/>
          <w:lang w:val="en-IE"/>
        </w:rPr>
        <w:t xml:space="preserve"> has the same rights as those set out in this Clause </w:t>
      </w:r>
      <w:r w:rsidR="00E97157">
        <w:rPr>
          <w:rFonts w:eastAsia="Times New Roman"/>
          <w:lang w:val="en-IE"/>
        </w:rPr>
        <w:t>6</w:t>
      </w:r>
      <w:r w:rsidRPr="007A05FD">
        <w:rPr>
          <w:rFonts w:eastAsia="Times New Roman"/>
          <w:lang w:val="en-IE"/>
        </w:rPr>
        <w:t>.</w:t>
      </w:r>
      <w:r w:rsidR="00616CF0">
        <w:rPr>
          <w:rFonts w:eastAsia="Times New Roman"/>
          <w:lang w:val="en-IE"/>
        </w:rPr>
        <w:t>10</w:t>
      </w:r>
      <w:r w:rsidRPr="007A05FD">
        <w:rPr>
          <w:rFonts w:eastAsia="Times New Roman"/>
          <w:lang w:val="en-IE"/>
        </w:rPr>
        <w:t xml:space="preserve"> in respect of any person that is sub-licensed under the IP or Know-</w:t>
      </w:r>
      <w:r w:rsidR="00F91A92">
        <w:rPr>
          <w:rFonts w:eastAsia="Times New Roman"/>
          <w:lang w:val="en-IE"/>
        </w:rPr>
        <w:t>how pursuant to this Agreement.</w:t>
      </w:r>
    </w:p>
    <w:p w:rsidRPr="007A05FD" w:rsidR="00EE2519" w:rsidP="00EE2519" w:rsidRDefault="00EE2519">
      <w:pPr>
        <w:jc w:val="both"/>
        <w:rPr>
          <w:rFonts w:eastAsia="Times New Roman"/>
          <w:lang w:val="en-IE"/>
        </w:rPr>
      </w:pPr>
    </w:p>
    <w:p w:rsidRPr="007A05FD" w:rsidR="00EE2519" w:rsidP="00EA5C28" w:rsidRDefault="00EE2519">
      <w:pPr>
        <w:keepNext/>
        <w:numPr>
          <w:ilvl w:val="0"/>
          <w:numId w:val="7"/>
        </w:numPr>
        <w:tabs>
          <w:tab w:val="clear" w:pos="360"/>
          <w:tab w:val="num" w:pos="567"/>
        </w:tabs>
        <w:ind w:left="567" w:hanging="567"/>
        <w:jc w:val="both"/>
        <w:outlineLvl w:val="0"/>
        <w:rPr>
          <w:rFonts w:eastAsia="Times New Roman"/>
          <w:b/>
          <w:lang w:val="en-IE"/>
        </w:rPr>
      </w:pPr>
      <w:bookmarkStart w:name="_Toc388439076" w:id="17"/>
      <w:r w:rsidRPr="007A05FD">
        <w:rPr>
          <w:rFonts w:eastAsia="Times New Roman"/>
          <w:b/>
          <w:lang w:val="en-IE"/>
        </w:rPr>
        <w:t>Commercialisation</w:t>
      </w:r>
      <w:r w:rsidRPr="007A05FD" w:rsidR="00864CA6">
        <w:rPr>
          <w:rFonts w:eastAsia="Times New Roman"/>
          <w:vertAlign w:val="superscript"/>
          <w:lang w:val="en-IE"/>
        </w:rPr>
        <w:t xml:space="preserve"> </w:t>
      </w:r>
      <w:bookmarkEnd w:id="17"/>
    </w:p>
    <w:p w:rsidRPr="007A05FD" w:rsidR="00EE2519" w:rsidP="00EE2519" w:rsidRDefault="00EE2519">
      <w:pPr>
        <w:jc w:val="both"/>
        <w:rPr>
          <w:rFonts w:eastAsia="Times New Roman"/>
          <w:b/>
          <w:lang w:val="en-IE"/>
        </w:rPr>
      </w:pPr>
    </w:p>
    <w:p w:rsidRPr="007A05FD" w:rsidR="00EE2519" w:rsidP="00EE2519" w:rsidRDefault="00BE36E0">
      <w:pPr>
        <w:numPr>
          <w:ilvl w:val="1"/>
          <w:numId w:val="0"/>
        </w:numPr>
        <w:tabs>
          <w:tab w:val="num" w:pos="567"/>
        </w:tabs>
        <w:ind w:left="567" w:hanging="567"/>
        <w:jc w:val="both"/>
        <w:rPr>
          <w:rFonts w:eastAsia="Times New Roman"/>
          <w:iCs/>
          <w:lang w:val="en-IE"/>
        </w:rPr>
      </w:pPr>
      <w:bookmarkStart w:name="_Ref121303662" w:id="18"/>
      <w:r>
        <w:rPr>
          <w:rFonts w:eastAsia="Times New Roman"/>
          <w:iCs/>
          <w:lang w:val="en-IE"/>
        </w:rPr>
        <w:t>7</w:t>
      </w:r>
      <w:r w:rsidRPr="007A05FD" w:rsidR="00EE2519">
        <w:rPr>
          <w:rFonts w:eastAsia="Times New Roman"/>
          <w:iCs/>
          <w:lang w:val="en-IE"/>
        </w:rPr>
        <w:t>.1</w:t>
      </w:r>
      <w:r w:rsidRPr="007A05FD" w:rsidR="00EE2519">
        <w:rPr>
          <w:rFonts w:eastAsia="Times New Roman"/>
          <w:i/>
          <w:iCs/>
          <w:lang w:val="en-IE"/>
        </w:rPr>
        <w:tab/>
        <w:t xml:space="preserve">General diligence. </w:t>
      </w:r>
      <w:r w:rsidRPr="007A05FD" w:rsidR="00EE2519">
        <w:rPr>
          <w:rFonts w:eastAsia="Times New Roman"/>
          <w:iCs/>
          <w:lang w:val="en-IE"/>
        </w:rPr>
        <w:t>The Licensee shall be exclusively responsible for the technical and commercial development</w:t>
      </w:r>
      <w:r w:rsidR="002413CF">
        <w:rPr>
          <w:rFonts w:eastAsia="Times New Roman"/>
          <w:iCs/>
          <w:lang w:val="en-IE"/>
        </w:rPr>
        <w:t xml:space="preserve">, </w:t>
      </w:r>
      <w:r w:rsidRPr="007A05FD" w:rsidR="002413CF">
        <w:rPr>
          <w:rFonts w:eastAsia="Times New Roman"/>
          <w:iCs/>
          <w:lang w:val="en-IE"/>
        </w:rPr>
        <w:t>manufacture</w:t>
      </w:r>
      <w:r w:rsidR="002413CF">
        <w:rPr>
          <w:rFonts w:eastAsia="Times New Roman"/>
          <w:iCs/>
          <w:lang w:val="en-IE"/>
        </w:rPr>
        <w:t xml:space="preserve">, distribution and supply </w:t>
      </w:r>
      <w:r w:rsidRPr="007A05FD" w:rsidR="00EE2519">
        <w:rPr>
          <w:rFonts w:eastAsia="Times New Roman"/>
          <w:iCs/>
          <w:lang w:val="en-IE"/>
        </w:rPr>
        <w:t>of Licensed Products and shall use Diligent and Reasonable Efforts to develop and commercially exploit Licensed Products to the maximum extent in the Field and throughout the Territory.</w:t>
      </w:r>
      <w:bookmarkEnd w:id="18"/>
    </w:p>
    <w:p w:rsidRPr="007A05FD" w:rsidR="00EE2519" w:rsidP="00EE2519" w:rsidRDefault="00EE2519">
      <w:pPr>
        <w:jc w:val="both"/>
        <w:rPr>
          <w:rFonts w:eastAsia="Times New Roman"/>
          <w:lang w:val="en-IE"/>
        </w:rPr>
      </w:pPr>
    </w:p>
    <w:p w:rsidRPr="007A05FD" w:rsidR="00EE2519" w:rsidP="00EE2519" w:rsidRDefault="00BE36E0">
      <w:pPr>
        <w:numPr>
          <w:ilvl w:val="1"/>
          <w:numId w:val="0"/>
        </w:numPr>
        <w:tabs>
          <w:tab w:val="num" w:pos="567"/>
        </w:tabs>
        <w:ind w:left="567" w:hanging="567"/>
        <w:jc w:val="both"/>
        <w:rPr>
          <w:rFonts w:eastAsia="Times New Roman"/>
          <w:lang w:val="en-IE"/>
        </w:rPr>
      </w:pPr>
      <w:r>
        <w:rPr>
          <w:rFonts w:eastAsia="Times New Roman"/>
          <w:iCs/>
          <w:lang w:val="en-IE"/>
        </w:rPr>
        <w:t>7</w:t>
      </w:r>
      <w:r w:rsidRPr="007A05FD" w:rsidR="00EE2519">
        <w:rPr>
          <w:rFonts w:eastAsia="Times New Roman"/>
          <w:iCs/>
          <w:lang w:val="en-IE"/>
        </w:rPr>
        <w:t>.2</w:t>
      </w:r>
      <w:r w:rsidRPr="007A05FD" w:rsidR="00EE2519">
        <w:rPr>
          <w:rFonts w:eastAsia="Times New Roman"/>
          <w:i/>
          <w:iCs/>
          <w:lang w:val="en-IE"/>
        </w:rPr>
        <w:tab/>
        <w:t xml:space="preserve">Annual Report. </w:t>
      </w:r>
    </w:p>
    <w:p w:rsidRPr="007A05FD" w:rsidR="00EE2519" w:rsidP="00EE2519" w:rsidRDefault="00EE2519">
      <w:pPr>
        <w:ind w:left="567"/>
        <w:jc w:val="both"/>
        <w:rPr>
          <w:rFonts w:eastAsia="Times New Roman"/>
          <w:lang w:val="en-IE"/>
        </w:rPr>
      </w:pPr>
    </w:p>
    <w:p w:rsidRPr="007A05FD" w:rsidR="00EE2519" w:rsidP="00EA5C28" w:rsidRDefault="00EE2519">
      <w:pPr>
        <w:numPr>
          <w:ilvl w:val="0"/>
          <w:numId w:val="19"/>
        </w:numPr>
        <w:tabs>
          <w:tab w:val="clear" w:pos="720"/>
          <w:tab w:val="num" w:pos="927"/>
        </w:tabs>
        <w:ind w:left="927"/>
        <w:jc w:val="both"/>
        <w:rPr>
          <w:rFonts w:eastAsia="Times New Roman"/>
          <w:lang w:val="en-IE"/>
        </w:rPr>
      </w:pPr>
      <w:r w:rsidRPr="007A05FD">
        <w:rPr>
          <w:rFonts w:eastAsia="Times New Roman"/>
          <w:lang w:val="en-IE"/>
        </w:rPr>
        <w:t>Without prejudice to the generality of the Licensee’s obligations under Clause</w:t>
      </w:r>
      <w:r w:rsidRPr="007A05FD">
        <w:t xml:space="preserve"> </w:t>
      </w:r>
      <w:r w:rsidR="00E97157">
        <w:t>7</w:t>
      </w:r>
      <w:r w:rsidRPr="007A05FD">
        <w:t>.1</w:t>
      </w:r>
      <w:r w:rsidRPr="007A05FD">
        <w:rPr>
          <w:rFonts w:eastAsia="Times New Roman"/>
          <w:lang w:val="en-IE"/>
        </w:rPr>
        <w:t xml:space="preserve">, the Licensee shall provide at least annually to the </w:t>
      </w:r>
      <w:r w:rsidRPr="007A05FD" w:rsidR="007A05FD">
        <w:rPr>
          <w:rFonts w:eastAsia="Times New Roman"/>
          <w:lang w:val="en-IE"/>
        </w:rPr>
        <w:t>University</w:t>
      </w:r>
      <w:r w:rsidRPr="007A05FD">
        <w:rPr>
          <w:rFonts w:eastAsia="Times New Roman"/>
          <w:lang w:val="en-IE"/>
        </w:rPr>
        <w:t xml:space="preserve"> an updated, written statement (the “</w:t>
      </w:r>
      <w:r w:rsidRPr="007A05FD">
        <w:rPr>
          <w:rFonts w:eastAsia="Times New Roman"/>
          <w:b/>
          <w:lang w:val="en-IE"/>
        </w:rPr>
        <w:t>Annual Report</w:t>
      </w:r>
      <w:r w:rsidRPr="007A05FD">
        <w:rPr>
          <w:rFonts w:eastAsia="Times New Roman"/>
          <w:lang w:val="en-IE"/>
        </w:rPr>
        <w:t xml:space="preserve">”) that shall set out the past, current and projected activities taken or planned to be taken by the Licensee and its Affiliates and sub-licensees (if any) to bring Licensed Products to market and maximise the sale of Licensed Products in the Field throughout the Territory, including whether and when any milestone events referred to in this Agreement have been performed or are likely to be performed by the Licensee. </w:t>
      </w:r>
    </w:p>
    <w:p w:rsidRPr="007A05FD" w:rsidR="00EE2519" w:rsidP="00EE2519" w:rsidRDefault="00EE2519">
      <w:pPr>
        <w:ind w:left="1341"/>
        <w:jc w:val="both"/>
        <w:rPr>
          <w:rFonts w:eastAsia="Times New Roman"/>
          <w:lang w:val="en-IE"/>
        </w:rPr>
      </w:pPr>
    </w:p>
    <w:p w:rsidRPr="007A05FD" w:rsidR="00EE2519" w:rsidP="00EA5C28" w:rsidRDefault="00EE2519">
      <w:pPr>
        <w:numPr>
          <w:ilvl w:val="0"/>
          <w:numId w:val="19"/>
        </w:numPr>
        <w:tabs>
          <w:tab w:val="clear" w:pos="720"/>
          <w:tab w:val="num" w:pos="927"/>
        </w:tabs>
        <w:ind w:left="927"/>
        <w:jc w:val="both"/>
        <w:rPr>
          <w:rFonts w:eastAsia="Times New Roman"/>
          <w:lang w:val="en-IE"/>
        </w:rPr>
      </w:pPr>
      <w:r w:rsidRPr="007A05FD">
        <w:rPr>
          <w:rFonts w:eastAsia="Times New Roman"/>
          <w:lang w:val="en-IE"/>
        </w:rPr>
        <w:t xml:space="preserve">The </w:t>
      </w:r>
      <w:r w:rsidRPr="007A05FD" w:rsidR="007A05FD">
        <w:rPr>
          <w:rFonts w:eastAsia="Times New Roman"/>
          <w:lang w:val="en-IE"/>
        </w:rPr>
        <w:t>University</w:t>
      </w:r>
      <w:r w:rsidRPr="007A05FD">
        <w:rPr>
          <w:rFonts w:eastAsia="Times New Roman"/>
          <w:lang w:val="en-IE"/>
        </w:rPr>
        <w:t xml:space="preserve">’s receipt or approval of any Annual Report shall not be taken to waive or qualify the Licensee’s obligations under </w:t>
      </w:r>
      <w:r w:rsidR="00907083">
        <w:rPr>
          <w:rFonts w:eastAsia="Times New Roman"/>
          <w:lang w:val="en-IE"/>
        </w:rPr>
        <w:t>this Agreement</w:t>
      </w:r>
      <w:r w:rsidRPr="007A05FD">
        <w:rPr>
          <w:rFonts w:eastAsia="Times New Roman"/>
          <w:lang w:val="en-IE"/>
        </w:rPr>
        <w:t>.</w:t>
      </w:r>
    </w:p>
    <w:p w:rsidRPr="007A05FD" w:rsidR="00EE2519" w:rsidP="00EE2519" w:rsidRDefault="00EE2519">
      <w:pPr>
        <w:jc w:val="both"/>
        <w:rPr>
          <w:rFonts w:eastAsia="Times New Roman"/>
          <w:lang w:val="en-IE"/>
        </w:rPr>
      </w:pPr>
    </w:p>
    <w:p w:rsidRPr="007A05FD" w:rsidR="00EE2519" w:rsidP="00EE2519" w:rsidRDefault="00BE36E0">
      <w:pPr>
        <w:numPr>
          <w:ilvl w:val="1"/>
          <w:numId w:val="0"/>
        </w:numPr>
        <w:tabs>
          <w:tab w:val="num" w:pos="567"/>
        </w:tabs>
        <w:ind w:left="567" w:hanging="567"/>
        <w:jc w:val="both"/>
        <w:rPr>
          <w:rFonts w:eastAsia="Times New Roman"/>
          <w:lang w:val="en-IE"/>
        </w:rPr>
      </w:pPr>
      <w:r>
        <w:rPr>
          <w:rFonts w:eastAsia="Times New Roman"/>
          <w:iCs/>
          <w:lang w:val="en-IE"/>
        </w:rPr>
        <w:t>7</w:t>
      </w:r>
      <w:r w:rsidRPr="007A05FD" w:rsidR="00EE2519">
        <w:rPr>
          <w:rFonts w:eastAsia="Times New Roman"/>
          <w:iCs/>
          <w:lang w:val="en-IE"/>
        </w:rPr>
        <w:t>.3</w:t>
      </w:r>
      <w:r w:rsidRPr="007A05FD" w:rsidR="00EE2519">
        <w:rPr>
          <w:rFonts w:eastAsia="Times New Roman"/>
          <w:i/>
          <w:iCs/>
          <w:lang w:val="en-IE"/>
        </w:rPr>
        <w:tab/>
        <w:t xml:space="preserve">Referral to expert. </w:t>
      </w:r>
      <w:r w:rsidRPr="007A05FD" w:rsidR="00EE2519">
        <w:rPr>
          <w:rFonts w:eastAsia="Times New Roman"/>
          <w:lang w:val="en-IE"/>
        </w:rPr>
        <w:t xml:space="preserve">If the </w:t>
      </w:r>
      <w:r w:rsidRPr="007A05FD" w:rsidR="007A05FD">
        <w:rPr>
          <w:rFonts w:eastAsia="Times New Roman"/>
          <w:lang w:val="en-IE"/>
        </w:rPr>
        <w:t>University</w:t>
      </w:r>
      <w:r w:rsidRPr="007A05FD" w:rsidR="00EE2519">
        <w:rPr>
          <w:rFonts w:eastAsia="Times New Roman"/>
          <w:lang w:val="en-IE"/>
        </w:rPr>
        <w:t xml:space="preserve"> considers at any time during the period of this Agreement that the Licensee has without legitimate reason failed to comply with its obligations under Clause </w:t>
      </w:r>
      <w:r w:rsidR="00E97157">
        <w:rPr>
          <w:rFonts w:eastAsia="Times New Roman"/>
          <w:lang w:val="en-IE"/>
        </w:rPr>
        <w:t>7</w:t>
      </w:r>
      <w:r w:rsidRPr="007A05FD" w:rsidR="00EE2519">
        <w:rPr>
          <w:rFonts w:eastAsia="Times New Roman"/>
          <w:lang w:val="en-IE"/>
        </w:rPr>
        <w:t xml:space="preserve">.1, the </w:t>
      </w:r>
      <w:r w:rsidRPr="007A05FD" w:rsidR="007A05FD">
        <w:rPr>
          <w:rFonts w:eastAsia="Times New Roman"/>
          <w:lang w:val="en-IE"/>
        </w:rPr>
        <w:t>University</w:t>
      </w:r>
      <w:r w:rsidRPr="007A05FD" w:rsidR="00EE2519">
        <w:rPr>
          <w:rFonts w:eastAsia="Times New Roman"/>
          <w:lang w:val="en-IE"/>
        </w:rPr>
        <w:t xml:space="preserve"> shall be entitled to refer to an independent expert the following questions:</w:t>
      </w:r>
    </w:p>
    <w:p w:rsidRPr="007A05FD" w:rsidR="00EE2519" w:rsidP="00EE2519" w:rsidRDefault="00EE2519">
      <w:pPr>
        <w:jc w:val="both"/>
        <w:rPr>
          <w:rFonts w:eastAsia="Times New Roman"/>
          <w:lang w:val="en-IE"/>
        </w:rPr>
      </w:pPr>
    </w:p>
    <w:p w:rsidRPr="007A05FD" w:rsidR="00EE2519" w:rsidP="00EA5C28" w:rsidRDefault="00EE2519">
      <w:pPr>
        <w:numPr>
          <w:ilvl w:val="0"/>
          <w:numId w:val="20"/>
        </w:numPr>
        <w:tabs>
          <w:tab w:val="clear" w:pos="720"/>
          <w:tab w:val="num" w:pos="927"/>
        </w:tabs>
        <w:ind w:left="927"/>
        <w:jc w:val="both"/>
        <w:rPr>
          <w:rFonts w:eastAsia="Times New Roman"/>
          <w:lang w:val="en-IE"/>
        </w:rPr>
      </w:pPr>
      <w:r w:rsidRPr="007A05FD">
        <w:rPr>
          <w:rFonts w:eastAsia="Times New Roman"/>
          <w:lang w:val="en-IE"/>
        </w:rPr>
        <w:t>whether the Licensee has complied with its obligations under Clause</w:t>
      </w:r>
      <w:r w:rsidRPr="007A05FD">
        <w:t xml:space="preserve"> </w:t>
      </w:r>
      <w:r w:rsidR="00E97157">
        <w:t>7</w:t>
      </w:r>
      <w:r w:rsidRPr="007A05FD">
        <w:t>.1</w:t>
      </w:r>
      <w:r w:rsidRPr="007A05FD">
        <w:rPr>
          <w:rFonts w:eastAsia="Times New Roman"/>
          <w:lang w:val="en-IE"/>
        </w:rPr>
        <w:t>; and if not</w:t>
      </w:r>
    </w:p>
    <w:p w:rsidRPr="007A05FD" w:rsidR="00EE2519" w:rsidP="00EE2519" w:rsidRDefault="00EE2519">
      <w:pPr>
        <w:ind w:left="774"/>
        <w:jc w:val="both"/>
        <w:rPr>
          <w:rFonts w:eastAsia="Times New Roman"/>
          <w:lang w:val="en-IE"/>
        </w:rPr>
      </w:pPr>
    </w:p>
    <w:p w:rsidRPr="007A05FD" w:rsidR="00EE2519" w:rsidP="00EA5C28" w:rsidRDefault="00EE2519">
      <w:pPr>
        <w:numPr>
          <w:ilvl w:val="0"/>
          <w:numId w:val="20"/>
        </w:numPr>
        <w:tabs>
          <w:tab w:val="clear" w:pos="720"/>
          <w:tab w:val="num" w:pos="927"/>
        </w:tabs>
        <w:ind w:left="927"/>
        <w:jc w:val="both"/>
        <w:rPr>
          <w:rFonts w:eastAsia="Times New Roman"/>
          <w:lang w:val="en-IE"/>
        </w:rPr>
      </w:pPr>
      <w:r w:rsidRPr="007A05FD">
        <w:rPr>
          <w:rFonts w:eastAsia="Times New Roman"/>
          <w:lang w:val="en-IE"/>
        </w:rPr>
        <w:t>what specific action the Licensee should have taken ("</w:t>
      </w:r>
      <w:r w:rsidRPr="007A05FD">
        <w:rPr>
          <w:rFonts w:eastAsia="Times New Roman"/>
          <w:b/>
          <w:lang w:val="en-IE"/>
        </w:rPr>
        <w:t>Specific Action</w:t>
      </w:r>
      <w:r w:rsidRPr="007A05FD">
        <w:rPr>
          <w:rFonts w:eastAsia="Times New Roman"/>
          <w:lang w:val="en-IE"/>
        </w:rPr>
        <w:t>") in order to have so complied.</w:t>
      </w:r>
    </w:p>
    <w:p w:rsidRPr="007A05FD" w:rsidR="00EE2519" w:rsidP="00EE2519" w:rsidRDefault="00EE2519">
      <w:pPr>
        <w:jc w:val="both"/>
        <w:rPr>
          <w:rFonts w:eastAsia="Times New Roman"/>
          <w:lang w:val="en-IE"/>
        </w:rPr>
      </w:pPr>
    </w:p>
    <w:p w:rsidRPr="007A05FD" w:rsidR="00EE2519" w:rsidP="00EE2519" w:rsidRDefault="00BE36E0">
      <w:pPr>
        <w:numPr>
          <w:ilvl w:val="1"/>
          <w:numId w:val="0"/>
        </w:numPr>
        <w:tabs>
          <w:tab w:val="num" w:pos="567"/>
        </w:tabs>
        <w:ind w:left="567" w:hanging="567"/>
        <w:jc w:val="both"/>
        <w:rPr>
          <w:rFonts w:eastAsia="Times New Roman"/>
          <w:lang w:val="en-IE"/>
        </w:rPr>
      </w:pPr>
      <w:r>
        <w:rPr>
          <w:rFonts w:eastAsia="Times New Roman"/>
          <w:iCs/>
          <w:lang w:val="en-IE"/>
        </w:rPr>
        <w:t>7</w:t>
      </w:r>
      <w:r w:rsidRPr="007A05FD" w:rsidR="00EE2519">
        <w:rPr>
          <w:rFonts w:eastAsia="Times New Roman"/>
          <w:iCs/>
          <w:lang w:val="en-IE"/>
        </w:rPr>
        <w:t>.4</w:t>
      </w:r>
      <w:r w:rsidRPr="007A05FD" w:rsidR="00EE2519">
        <w:rPr>
          <w:rFonts w:eastAsia="Times New Roman"/>
          <w:i/>
          <w:iCs/>
          <w:lang w:val="en-IE"/>
        </w:rPr>
        <w:tab/>
        <w:t xml:space="preserve">Appointment of expert. </w:t>
      </w:r>
      <w:r w:rsidRPr="007A05FD" w:rsidR="00EE2519">
        <w:rPr>
          <w:rFonts w:eastAsia="Times New Roman"/>
          <w:lang w:val="en-IE"/>
        </w:rPr>
        <w:t>The independent expert shall be appointed in accordance with the provisions of Schedule 2 and his decision shall be final and binding on the Parties.</w:t>
      </w:r>
    </w:p>
    <w:p w:rsidRPr="007A05FD" w:rsidR="00EE2519" w:rsidP="00EE2519" w:rsidRDefault="00EE2519">
      <w:pPr>
        <w:jc w:val="both"/>
        <w:rPr>
          <w:rFonts w:eastAsia="Times New Roman"/>
          <w:lang w:val="en-IE"/>
        </w:rPr>
      </w:pPr>
    </w:p>
    <w:p w:rsidRPr="007A05FD" w:rsidR="00EE2519" w:rsidP="00EE2519" w:rsidRDefault="00BE36E0">
      <w:pPr>
        <w:numPr>
          <w:ilvl w:val="1"/>
          <w:numId w:val="0"/>
        </w:numPr>
        <w:tabs>
          <w:tab w:val="num" w:pos="567"/>
        </w:tabs>
        <w:ind w:left="567" w:hanging="567"/>
        <w:jc w:val="both"/>
        <w:rPr>
          <w:rFonts w:eastAsia="Times New Roman"/>
          <w:lang w:val="en-IE"/>
        </w:rPr>
      </w:pPr>
      <w:bookmarkStart w:name="_Ref121304089" w:id="19"/>
      <w:r>
        <w:rPr>
          <w:rFonts w:eastAsia="Times New Roman"/>
          <w:iCs/>
          <w:lang w:val="en-IE"/>
        </w:rPr>
        <w:t>7</w:t>
      </w:r>
      <w:r w:rsidRPr="007A05FD" w:rsidR="00EE2519">
        <w:rPr>
          <w:rFonts w:eastAsia="Times New Roman"/>
          <w:iCs/>
          <w:lang w:val="en-IE"/>
        </w:rPr>
        <w:t>.5</w:t>
      </w:r>
      <w:r w:rsidRPr="007A05FD" w:rsidR="00EE2519">
        <w:rPr>
          <w:rFonts w:eastAsia="Times New Roman"/>
          <w:i/>
          <w:iCs/>
          <w:lang w:val="en-IE"/>
        </w:rPr>
        <w:tab/>
        <w:t xml:space="preserve">Consequences of expert’s decision. </w:t>
      </w:r>
      <w:r w:rsidRPr="007A05FD" w:rsidR="00EE2519">
        <w:rPr>
          <w:rFonts w:eastAsia="Times New Roman"/>
          <w:lang w:val="en-IE"/>
        </w:rPr>
        <w:t>If the expert determines that the Licensee has failed to comply with its obligations under Clause</w:t>
      </w:r>
      <w:r w:rsidRPr="007A05FD" w:rsidR="00EE2519">
        <w:t xml:space="preserve"> </w:t>
      </w:r>
      <w:r w:rsidR="00E97157">
        <w:t>7</w:t>
      </w:r>
      <w:r w:rsidRPr="007A05FD" w:rsidR="00EE2519">
        <w:t>.1</w:t>
      </w:r>
      <w:r w:rsidRPr="007A05FD" w:rsidR="00EE2519">
        <w:rPr>
          <w:rFonts w:eastAsia="Times New Roman"/>
          <w:lang w:val="en-IE"/>
        </w:rPr>
        <w:t xml:space="preserve">, and if the Licensee fails to take the Specific Action within six (6) months of the expert giving his decision in accordance with Schedule 2, the </w:t>
      </w:r>
      <w:r w:rsidRPr="007A05FD" w:rsidR="007A05FD">
        <w:rPr>
          <w:rFonts w:eastAsia="Times New Roman"/>
          <w:lang w:val="en-IE"/>
        </w:rPr>
        <w:t>University</w:t>
      </w:r>
      <w:r w:rsidRPr="007A05FD" w:rsidR="00EE2519">
        <w:rPr>
          <w:rFonts w:eastAsia="Times New Roman"/>
          <w:lang w:val="en-IE"/>
        </w:rPr>
        <w:t xml:space="preserve"> shall be entitled, by giving, at any time within three (3) months after the end of that six (6) month period, not less than three (3) months' notice to terminate this Agreement and the licences granted to the Licensee under Clause</w:t>
      </w:r>
      <w:r w:rsidRPr="007A05FD" w:rsidR="00EE2519">
        <w:t xml:space="preserve"> 2.1</w:t>
      </w:r>
      <w:r w:rsidRPr="007A05FD" w:rsidR="00EE2519">
        <w:rPr>
          <w:rFonts w:eastAsia="Times New Roman"/>
          <w:lang w:val="en-IE"/>
        </w:rPr>
        <w:t>.</w:t>
      </w:r>
      <w:bookmarkEnd w:id="19"/>
    </w:p>
    <w:p w:rsidRPr="007A05FD" w:rsidR="00EE2519" w:rsidP="00EE2519" w:rsidRDefault="00EE2519">
      <w:pPr>
        <w:jc w:val="both"/>
        <w:rPr>
          <w:rFonts w:eastAsia="Times New Roman"/>
          <w:lang w:val="en-IE"/>
        </w:rPr>
      </w:pPr>
    </w:p>
    <w:p w:rsidRPr="007A05FD" w:rsidR="00EE2519" w:rsidP="00EA5C28" w:rsidRDefault="00EE2519">
      <w:pPr>
        <w:keepNext/>
        <w:numPr>
          <w:ilvl w:val="0"/>
          <w:numId w:val="7"/>
        </w:numPr>
        <w:tabs>
          <w:tab w:val="clear" w:pos="360"/>
          <w:tab w:val="num" w:pos="567"/>
        </w:tabs>
        <w:ind w:left="567" w:hanging="567"/>
        <w:jc w:val="both"/>
        <w:outlineLvl w:val="0"/>
        <w:rPr>
          <w:rFonts w:eastAsia="Times New Roman"/>
          <w:b/>
          <w:lang w:val="en-IE"/>
        </w:rPr>
      </w:pPr>
      <w:bookmarkStart w:name="_Toc388439077" w:id="20"/>
      <w:r w:rsidRPr="007A05FD">
        <w:rPr>
          <w:rFonts w:eastAsia="Times New Roman"/>
          <w:b/>
          <w:lang w:val="en-IE"/>
        </w:rPr>
        <w:t>Intellectual property</w:t>
      </w:r>
      <w:bookmarkEnd w:id="20"/>
      <w:r w:rsidRPr="007A05FD" w:rsidR="00864CA6">
        <w:rPr>
          <w:rStyle w:val="EndnoteReference"/>
          <w:rFonts w:eastAsia="Times New Roman"/>
          <w:b/>
          <w:lang w:val="en-IE"/>
        </w:rPr>
        <w:t xml:space="preserve"> </w:t>
      </w:r>
    </w:p>
    <w:p w:rsidRPr="007A05FD" w:rsidR="00EE2519" w:rsidP="00EE2519" w:rsidRDefault="00EE2519">
      <w:pPr>
        <w:jc w:val="both"/>
        <w:rPr>
          <w:rFonts w:eastAsia="Times New Roman"/>
          <w:b/>
          <w:lang w:val="en-IE"/>
        </w:rPr>
      </w:pPr>
    </w:p>
    <w:p w:rsidR="00C50DA1" w:rsidP="00C50DA1" w:rsidRDefault="00E97157">
      <w:pPr>
        <w:numPr>
          <w:ilvl w:val="1"/>
          <w:numId w:val="0"/>
        </w:numPr>
        <w:tabs>
          <w:tab w:val="num" w:pos="567"/>
        </w:tabs>
        <w:ind w:left="567" w:hanging="567"/>
        <w:jc w:val="both"/>
        <w:rPr>
          <w:rFonts w:eastAsia="Times New Roman"/>
          <w:i/>
          <w:lang w:val="en-IE"/>
        </w:rPr>
      </w:pPr>
      <w:r>
        <w:rPr>
          <w:rFonts w:eastAsia="Times New Roman"/>
          <w:lang w:val="en-IE"/>
        </w:rPr>
        <w:t>8</w:t>
      </w:r>
      <w:r w:rsidRPr="007A05FD" w:rsidR="00EE2519">
        <w:rPr>
          <w:rFonts w:eastAsia="Times New Roman"/>
          <w:lang w:val="en-IE"/>
        </w:rPr>
        <w:t>.1</w:t>
      </w:r>
      <w:r w:rsidRPr="007A05FD" w:rsidR="00EE2519">
        <w:rPr>
          <w:rFonts w:eastAsia="Times New Roman"/>
          <w:i/>
          <w:lang w:val="en-IE"/>
        </w:rPr>
        <w:tab/>
      </w:r>
      <w:r w:rsidR="00C50DA1">
        <w:rPr>
          <w:rFonts w:eastAsia="Times New Roman"/>
          <w:i/>
          <w:lang w:val="en-IE"/>
        </w:rPr>
        <w:t xml:space="preserve">Protection of the IP and Know-how. </w:t>
      </w:r>
    </w:p>
    <w:p w:rsidR="00C50DA1" w:rsidP="00C50DA1" w:rsidRDefault="00C50DA1">
      <w:pPr>
        <w:numPr>
          <w:ilvl w:val="1"/>
          <w:numId w:val="0"/>
        </w:numPr>
        <w:tabs>
          <w:tab w:val="num" w:pos="567"/>
        </w:tabs>
        <w:ind w:left="567" w:hanging="567"/>
        <w:jc w:val="both"/>
        <w:rPr>
          <w:rFonts w:eastAsia="Times New Roman"/>
          <w:lang w:val="en-GB"/>
        </w:rPr>
      </w:pPr>
    </w:p>
    <w:p w:rsidR="00C50DA1" w:rsidP="00C50DA1" w:rsidRDefault="00C50DA1">
      <w:pPr>
        <w:numPr>
          <w:ilvl w:val="1"/>
          <w:numId w:val="0"/>
        </w:numPr>
        <w:tabs>
          <w:tab w:val="num" w:pos="993"/>
        </w:tabs>
        <w:ind w:left="993" w:hanging="426"/>
        <w:jc w:val="both"/>
        <w:rPr>
          <w:rFonts w:eastAsia="Times New Roman"/>
          <w:lang w:val="en-GB"/>
        </w:rPr>
      </w:pPr>
      <w:r>
        <w:rPr>
          <w:rFonts w:eastAsia="Times New Roman"/>
          <w:lang w:val="en-GB"/>
        </w:rPr>
        <w:t>(a)</w:t>
      </w:r>
      <w:r>
        <w:rPr>
          <w:rFonts w:eastAsia="Times New Roman"/>
          <w:lang w:val="en-GB"/>
        </w:rPr>
        <w:tab/>
      </w:r>
      <w:r w:rsidRPr="00C50DA1">
        <w:rPr>
          <w:rFonts w:eastAsia="Times New Roman"/>
          <w:lang w:val="en-GB"/>
        </w:rPr>
        <w:t xml:space="preserve">The University shall not be under any obligation to take any action to </w:t>
      </w:r>
      <w:r w:rsidR="007A54B9">
        <w:rPr>
          <w:rFonts w:eastAsia="Times New Roman"/>
          <w:lang w:val="en-GB"/>
        </w:rPr>
        <w:t xml:space="preserve">protect or </w:t>
      </w:r>
      <w:r w:rsidRPr="00C50DA1">
        <w:rPr>
          <w:rFonts w:eastAsia="Times New Roman"/>
          <w:lang w:val="en-GB"/>
        </w:rPr>
        <w:t xml:space="preserve">defend the </w:t>
      </w:r>
      <w:r>
        <w:rPr>
          <w:rFonts w:eastAsia="Times New Roman"/>
          <w:lang w:val="en-GB"/>
        </w:rPr>
        <w:t>IP</w:t>
      </w:r>
      <w:r w:rsidRPr="00C50DA1">
        <w:rPr>
          <w:rFonts w:eastAsia="Times New Roman"/>
          <w:lang w:val="en-GB"/>
        </w:rPr>
        <w:t xml:space="preserve"> or the </w:t>
      </w:r>
      <w:r>
        <w:rPr>
          <w:rFonts w:eastAsia="Times New Roman"/>
          <w:lang w:val="en-GB"/>
        </w:rPr>
        <w:t>Know-</w:t>
      </w:r>
      <w:r w:rsidR="00F91A92">
        <w:rPr>
          <w:rFonts w:eastAsia="Times New Roman"/>
          <w:lang w:val="en-GB"/>
        </w:rPr>
        <w:t>h</w:t>
      </w:r>
      <w:r>
        <w:rPr>
          <w:rFonts w:eastAsia="Times New Roman"/>
          <w:lang w:val="en-GB"/>
        </w:rPr>
        <w:t>ow</w:t>
      </w:r>
      <w:r w:rsidRPr="00C50DA1">
        <w:rPr>
          <w:rFonts w:eastAsia="Times New Roman"/>
          <w:lang w:val="en-GB"/>
        </w:rPr>
        <w:t>.</w:t>
      </w:r>
    </w:p>
    <w:p w:rsidRPr="00C50DA1" w:rsidR="00C50DA1" w:rsidP="00C50DA1" w:rsidRDefault="00C50DA1">
      <w:pPr>
        <w:numPr>
          <w:ilvl w:val="1"/>
          <w:numId w:val="0"/>
        </w:numPr>
        <w:tabs>
          <w:tab w:val="num" w:pos="993"/>
        </w:tabs>
        <w:ind w:left="993" w:hanging="426"/>
        <w:jc w:val="both"/>
        <w:rPr>
          <w:rFonts w:eastAsia="Times New Roman"/>
          <w:i/>
          <w:lang w:val="en-GB"/>
        </w:rPr>
      </w:pPr>
    </w:p>
    <w:p w:rsidRPr="00C50DA1" w:rsidR="00C50DA1" w:rsidP="00C50DA1" w:rsidRDefault="00C50DA1">
      <w:pPr>
        <w:numPr>
          <w:ilvl w:val="1"/>
          <w:numId w:val="0"/>
        </w:numPr>
        <w:tabs>
          <w:tab w:val="num" w:pos="993"/>
        </w:tabs>
        <w:ind w:left="993" w:hanging="426"/>
        <w:jc w:val="both"/>
        <w:rPr>
          <w:rFonts w:eastAsia="Times New Roman"/>
          <w:lang w:val="en-GB"/>
        </w:rPr>
      </w:pPr>
      <w:r w:rsidRPr="00C50DA1">
        <w:rPr>
          <w:rFonts w:eastAsia="Times New Roman"/>
          <w:lang w:val="en-GB"/>
        </w:rPr>
        <w:t>(b)</w:t>
      </w:r>
      <w:r w:rsidRPr="00C50DA1">
        <w:rPr>
          <w:rFonts w:eastAsia="Times New Roman"/>
          <w:lang w:val="en-GB"/>
        </w:rPr>
        <w:tab/>
        <w:t xml:space="preserve">The University and the </w:t>
      </w:r>
      <w:r>
        <w:rPr>
          <w:rFonts w:eastAsia="Times New Roman"/>
          <w:lang w:val="en-GB"/>
        </w:rPr>
        <w:t>Licensee</w:t>
      </w:r>
      <w:r w:rsidRPr="00C50DA1">
        <w:rPr>
          <w:rFonts w:eastAsia="Times New Roman"/>
          <w:lang w:val="en-GB"/>
        </w:rPr>
        <w:t xml:space="preserve"> shall </w:t>
      </w:r>
      <w:r>
        <w:rPr>
          <w:rFonts w:eastAsia="Times New Roman"/>
          <w:lang w:val="en-GB"/>
        </w:rPr>
        <w:t xml:space="preserve">discuss in good faith and </w:t>
      </w:r>
      <w:r w:rsidRPr="00C50DA1">
        <w:rPr>
          <w:rFonts w:eastAsia="Times New Roman"/>
          <w:lang w:val="en-GB"/>
        </w:rPr>
        <w:t>agree strategies of how best to protect the IP or the Know-</w:t>
      </w:r>
      <w:r w:rsidR="00F91A92">
        <w:rPr>
          <w:rFonts w:eastAsia="Times New Roman"/>
          <w:lang w:val="en-GB"/>
        </w:rPr>
        <w:t>h</w:t>
      </w:r>
      <w:r w:rsidRPr="00C50DA1">
        <w:rPr>
          <w:rFonts w:eastAsia="Times New Roman"/>
          <w:lang w:val="en-GB"/>
        </w:rPr>
        <w:t xml:space="preserve">ow, whether by trade secret, know-how or by patent registration. </w:t>
      </w:r>
    </w:p>
    <w:p w:rsidR="00C50DA1" w:rsidP="00EE2519" w:rsidRDefault="00C50DA1">
      <w:pPr>
        <w:numPr>
          <w:ilvl w:val="1"/>
          <w:numId w:val="0"/>
        </w:numPr>
        <w:tabs>
          <w:tab w:val="num" w:pos="567"/>
        </w:tabs>
        <w:ind w:left="567" w:hanging="567"/>
        <w:jc w:val="both"/>
        <w:rPr>
          <w:rFonts w:eastAsia="Times New Roman"/>
          <w:i/>
          <w:lang w:val="en-IE"/>
        </w:rPr>
      </w:pPr>
    </w:p>
    <w:p w:rsidRPr="007A05FD" w:rsidR="00EE2519" w:rsidP="00EE2519" w:rsidRDefault="00E97157">
      <w:pPr>
        <w:numPr>
          <w:ilvl w:val="1"/>
          <w:numId w:val="0"/>
        </w:numPr>
        <w:tabs>
          <w:tab w:val="num" w:pos="567"/>
        </w:tabs>
        <w:ind w:left="567" w:hanging="567"/>
        <w:jc w:val="both"/>
        <w:rPr>
          <w:rFonts w:eastAsia="Times New Roman"/>
          <w:lang w:val="en-IE"/>
        </w:rPr>
      </w:pPr>
      <w:r>
        <w:rPr>
          <w:rFonts w:eastAsia="Times New Roman"/>
          <w:lang w:val="en-IE"/>
        </w:rPr>
        <w:t>8</w:t>
      </w:r>
      <w:r w:rsidR="00C50DA1">
        <w:rPr>
          <w:rFonts w:eastAsia="Times New Roman"/>
          <w:lang w:val="en-IE"/>
        </w:rPr>
        <w:t xml:space="preserve">.2 </w:t>
      </w:r>
      <w:r w:rsidR="00C50DA1">
        <w:rPr>
          <w:rFonts w:eastAsia="Times New Roman"/>
          <w:lang w:val="en-IE"/>
        </w:rPr>
        <w:tab/>
      </w:r>
      <w:r w:rsidRPr="007A05FD" w:rsidR="00EE2519">
        <w:rPr>
          <w:rFonts w:eastAsia="Times New Roman"/>
          <w:i/>
          <w:lang w:val="en-IE"/>
        </w:rPr>
        <w:t xml:space="preserve">Obtain and maintain the patents (if any) comprising the IP. </w:t>
      </w:r>
      <w:r w:rsidRPr="00C50DA1" w:rsidR="00C50DA1">
        <w:rPr>
          <w:rFonts w:eastAsia="Times New Roman"/>
          <w:lang w:val="en-IE"/>
        </w:rPr>
        <w:t>If and to the extent that the Parties agree that any patent or patent application should be maintained, made or further prosecuted in relation to the IP or the Know-</w:t>
      </w:r>
      <w:r w:rsidR="00F91A92">
        <w:rPr>
          <w:rFonts w:eastAsia="Times New Roman"/>
          <w:lang w:val="en-IE"/>
        </w:rPr>
        <w:t>h</w:t>
      </w:r>
      <w:r w:rsidRPr="00C50DA1" w:rsidR="00C50DA1">
        <w:rPr>
          <w:rFonts w:eastAsia="Times New Roman"/>
          <w:lang w:val="en-IE"/>
        </w:rPr>
        <w:t>ow</w:t>
      </w:r>
      <w:r w:rsidR="008C00E1">
        <w:rPr>
          <w:rFonts w:eastAsia="Times New Roman"/>
          <w:lang w:val="en-IE"/>
        </w:rPr>
        <w:t xml:space="preserve"> in the Field</w:t>
      </w:r>
      <w:r w:rsidRPr="00C50DA1" w:rsidR="00C50DA1">
        <w:rPr>
          <w:rFonts w:eastAsia="Times New Roman"/>
          <w:lang w:val="en-IE"/>
        </w:rPr>
        <w:t>, then t</w:t>
      </w:r>
      <w:r w:rsidRPr="00C50DA1" w:rsidR="00EE2519">
        <w:rPr>
          <w:rFonts w:eastAsia="Times New Roman"/>
          <w:lang w:val="en-IE"/>
        </w:rPr>
        <w:t>he Licensee</w:t>
      </w:r>
      <w:r w:rsidRPr="007A05FD" w:rsidR="00EE2519">
        <w:rPr>
          <w:rFonts w:eastAsia="Times New Roman"/>
          <w:lang w:val="en-IE"/>
        </w:rPr>
        <w:t xml:space="preserve"> shall at its own cost and expense:</w:t>
      </w:r>
    </w:p>
    <w:p w:rsidRPr="007A05FD" w:rsidR="00EE2519" w:rsidP="00EE2519" w:rsidRDefault="00EE2519">
      <w:pPr>
        <w:jc w:val="both"/>
        <w:rPr>
          <w:rFonts w:eastAsia="Times New Roman"/>
          <w:lang w:val="en-IE"/>
        </w:rPr>
      </w:pPr>
    </w:p>
    <w:p w:rsidRPr="007A05FD" w:rsidR="00EE2519" w:rsidP="00EA5C28" w:rsidRDefault="00EE2519">
      <w:pPr>
        <w:numPr>
          <w:ilvl w:val="0"/>
          <w:numId w:val="21"/>
        </w:numPr>
        <w:tabs>
          <w:tab w:val="clear" w:pos="720"/>
          <w:tab w:val="num" w:pos="927"/>
        </w:tabs>
        <w:ind w:left="927"/>
        <w:jc w:val="both"/>
        <w:rPr>
          <w:rFonts w:eastAsia="Times New Roman"/>
          <w:lang w:val="en-IE"/>
        </w:rPr>
      </w:pPr>
      <w:r w:rsidRPr="007A05FD">
        <w:rPr>
          <w:rFonts w:eastAsia="Times New Roman"/>
          <w:lang w:val="en-IE"/>
        </w:rPr>
        <w:t xml:space="preserve">endeavour to obtain </w:t>
      </w:r>
      <w:r w:rsidR="008C00E1">
        <w:rPr>
          <w:rFonts w:eastAsia="Times New Roman"/>
          <w:lang w:val="en-IE"/>
        </w:rPr>
        <w:t xml:space="preserve">or maintain, as applicable </w:t>
      </w:r>
      <w:r w:rsidRPr="007A05FD">
        <w:rPr>
          <w:rFonts w:eastAsia="Times New Roman"/>
          <w:lang w:val="en-IE"/>
        </w:rPr>
        <w:t xml:space="preserve">valid patents in the name of the </w:t>
      </w:r>
      <w:r w:rsidRPr="007A05FD" w:rsidR="007A05FD">
        <w:rPr>
          <w:rFonts w:eastAsia="Times New Roman"/>
          <w:lang w:val="en-IE"/>
        </w:rPr>
        <w:t>University</w:t>
      </w:r>
      <w:r w:rsidRPr="007A05FD">
        <w:rPr>
          <w:rFonts w:eastAsia="Times New Roman"/>
          <w:lang w:val="en-IE"/>
        </w:rPr>
        <w:t xml:space="preserve"> so as to secure the broadest monopoly reasonably available;</w:t>
      </w:r>
    </w:p>
    <w:p w:rsidRPr="007A05FD" w:rsidR="00EE2519" w:rsidP="00EE2519" w:rsidRDefault="00EE2519">
      <w:pPr>
        <w:ind w:left="774"/>
        <w:jc w:val="both"/>
        <w:rPr>
          <w:rFonts w:eastAsia="Times New Roman"/>
          <w:lang w:val="en-IE"/>
        </w:rPr>
      </w:pPr>
    </w:p>
    <w:p w:rsidRPr="007A05FD" w:rsidR="00EE2519" w:rsidP="00EA5C28" w:rsidRDefault="00EE2519">
      <w:pPr>
        <w:numPr>
          <w:ilvl w:val="0"/>
          <w:numId w:val="21"/>
        </w:numPr>
        <w:tabs>
          <w:tab w:val="clear" w:pos="720"/>
          <w:tab w:val="num" w:pos="927"/>
        </w:tabs>
        <w:ind w:left="927"/>
        <w:jc w:val="both"/>
        <w:rPr>
          <w:rFonts w:eastAsia="Times New Roman"/>
          <w:lang w:val="en-IE"/>
        </w:rPr>
      </w:pPr>
      <w:r w:rsidRPr="007A05FD">
        <w:rPr>
          <w:rFonts w:eastAsia="Times New Roman"/>
          <w:lang w:val="en-IE"/>
        </w:rPr>
        <w:t xml:space="preserve">co-operate with the </w:t>
      </w:r>
      <w:r w:rsidRPr="007A05FD" w:rsidR="007A05FD">
        <w:rPr>
          <w:rFonts w:eastAsia="Times New Roman"/>
          <w:lang w:val="en-IE"/>
        </w:rPr>
        <w:t>University</w:t>
      </w:r>
      <w:r w:rsidRPr="007A05FD">
        <w:rPr>
          <w:rFonts w:eastAsia="Times New Roman"/>
          <w:lang w:val="en-IE"/>
        </w:rPr>
        <w:t xml:space="preserve"> and its licensee(s) outside the Field (if any); </w:t>
      </w:r>
    </w:p>
    <w:p w:rsidRPr="007A05FD" w:rsidR="00EE2519" w:rsidP="00EE2519" w:rsidRDefault="00EE2519">
      <w:pPr>
        <w:ind w:left="927"/>
        <w:contextualSpacing/>
        <w:rPr>
          <w:rFonts w:eastAsia="Times New Roman"/>
          <w:lang w:val="en-IE"/>
        </w:rPr>
      </w:pPr>
    </w:p>
    <w:p w:rsidRPr="007A05FD" w:rsidR="00EE2519" w:rsidP="00EA5C28" w:rsidRDefault="00EE2519">
      <w:pPr>
        <w:numPr>
          <w:ilvl w:val="0"/>
          <w:numId w:val="21"/>
        </w:numPr>
        <w:tabs>
          <w:tab w:val="clear" w:pos="720"/>
          <w:tab w:val="num" w:pos="927"/>
        </w:tabs>
        <w:ind w:left="927"/>
        <w:jc w:val="both"/>
        <w:rPr>
          <w:rFonts w:eastAsia="Times New Roman"/>
          <w:lang w:val="en-IE"/>
        </w:rPr>
      </w:pPr>
      <w:r w:rsidRPr="007A05FD">
        <w:rPr>
          <w:rFonts w:eastAsia="Times New Roman"/>
          <w:lang w:val="en-IE"/>
        </w:rPr>
        <w:t xml:space="preserve">consult with the </w:t>
      </w:r>
      <w:r w:rsidRPr="007A05FD" w:rsidR="007A05FD">
        <w:rPr>
          <w:rFonts w:eastAsia="Times New Roman"/>
          <w:lang w:val="en-IE"/>
        </w:rPr>
        <w:t>University</w:t>
      </w:r>
      <w:r w:rsidRPr="007A05FD">
        <w:rPr>
          <w:rFonts w:eastAsia="Times New Roman"/>
          <w:lang w:val="en-IE"/>
        </w:rPr>
        <w:t xml:space="preserve"> in relation to all changes to patent claims or specifications that would have the effect of reducing or limiting the extent of the patent coverage;</w:t>
      </w:r>
    </w:p>
    <w:p w:rsidRPr="007A05FD" w:rsidR="00EE2519" w:rsidP="00EE2519" w:rsidRDefault="00EE2519">
      <w:pPr>
        <w:ind w:left="207"/>
        <w:jc w:val="both"/>
        <w:rPr>
          <w:rFonts w:eastAsia="Times New Roman"/>
          <w:lang w:val="en-IE"/>
        </w:rPr>
      </w:pPr>
    </w:p>
    <w:p w:rsidRPr="007A05FD" w:rsidR="00EE2519" w:rsidP="00EA5C28" w:rsidRDefault="00EE2519">
      <w:pPr>
        <w:numPr>
          <w:ilvl w:val="0"/>
          <w:numId w:val="21"/>
        </w:numPr>
        <w:tabs>
          <w:tab w:val="clear" w:pos="720"/>
          <w:tab w:val="num" w:pos="927"/>
        </w:tabs>
        <w:ind w:left="927"/>
        <w:jc w:val="both"/>
        <w:rPr>
          <w:rFonts w:eastAsia="Times New Roman"/>
          <w:lang w:val="en-IE"/>
        </w:rPr>
      </w:pPr>
      <w:r w:rsidRPr="007A05FD">
        <w:rPr>
          <w:rFonts w:eastAsia="Times New Roman"/>
          <w:lang w:val="en-IE"/>
        </w:rPr>
        <w:t xml:space="preserve">ensure that the </w:t>
      </w:r>
      <w:r w:rsidRPr="007A05FD" w:rsidR="007A05FD">
        <w:rPr>
          <w:rFonts w:eastAsia="Times New Roman"/>
          <w:lang w:val="en-IE"/>
        </w:rPr>
        <w:t>University</w:t>
      </w:r>
      <w:r w:rsidRPr="007A05FD">
        <w:rPr>
          <w:rFonts w:eastAsia="Times New Roman"/>
          <w:lang w:val="en-IE"/>
        </w:rPr>
        <w:t xml:space="preserve"> shall receive copies of all correspondence to and from the relevant patent offices in respect of the patents, including copies of all documents generated in or with such correspondence; and</w:t>
      </w:r>
    </w:p>
    <w:p w:rsidRPr="007A05FD" w:rsidR="00EE2519" w:rsidP="00EE2519" w:rsidRDefault="00EE2519">
      <w:pPr>
        <w:ind w:left="774"/>
        <w:jc w:val="both"/>
        <w:rPr>
          <w:rFonts w:eastAsia="Times New Roman"/>
          <w:lang w:val="en-IE"/>
        </w:rPr>
      </w:pPr>
    </w:p>
    <w:p w:rsidRPr="007A05FD" w:rsidR="00EE2519" w:rsidP="00EA5C28" w:rsidRDefault="00EE2519">
      <w:pPr>
        <w:numPr>
          <w:ilvl w:val="0"/>
          <w:numId w:val="21"/>
        </w:numPr>
        <w:tabs>
          <w:tab w:val="clear" w:pos="720"/>
          <w:tab w:val="num" w:pos="927"/>
        </w:tabs>
        <w:ind w:left="927"/>
        <w:jc w:val="both"/>
        <w:rPr>
          <w:rFonts w:eastAsia="Times New Roman"/>
          <w:lang w:val="en-IE"/>
        </w:rPr>
      </w:pPr>
      <w:r w:rsidRPr="007A05FD">
        <w:rPr>
          <w:rFonts w:eastAsia="Times New Roman"/>
          <w:lang w:val="en-IE"/>
        </w:rPr>
        <w:t>pay all renewal fees in respect of the patents as and when due,</w:t>
      </w:r>
    </w:p>
    <w:p w:rsidRPr="007A05FD" w:rsidR="00EE2519" w:rsidP="00EE2519" w:rsidRDefault="00EE2519">
      <w:pPr>
        <w:jc w:val="both"/>
        <w:rPr>
          <w:rFonts w:eastAsia="Times New Roman"/>
          <w:lang w:val="en-IE"/>
        </w:rPr>
      </w:pPr>
    </w:p>
    <w:p w:rsidR="00EE2519" w:rsidP="00EE2519" w:rsidRDefault="00EE2519">
      <w:pPr>
        <w:ind w:left="567"/>
        <w:jc w:val="both"/>
        <w:rPr>
          <w:rFonts w:eastAsia="Times New Roman"/>
          <w:lang w:val="en-IE"/>
        </w:rPr>
      </w:pPr>
      <w:r w:rsidRPr="007A05FD">
        <w:rPr>
          <w:rFonts w:eastAsia="Times New Roman"/>
          <w:lang w:val="en-IE"/>
        </w:rPr>
        <w:t xml:space="preserve">provided that if the Licensee wishes to abandon any such application or not to maintain any such patents (or to cease funding such application or patents) it shall give three (3) months’ prior written notice to the </w:t>
      </w:r>
      <w:r w:rsidRPr="007A05FD" w:rsidR="007A05FD">
        <w:rPr>
          <w:rFonts w:eastAsia="Times New Roman"/>
          <w:lang w:val="en-IE"/>
        </w:rPr>
        <w:t>University</w:t>
      </w:r>
      <w:r w:rsidRPr="007A05FD">
        <w:rPr>
          <w:rFonts w:eastAsia="Times New Roman"/>
          <w:lang w:val="en-IE"/>
        </w:rPr>
        <w:t xml:space="preserve"> and on the expiry of such notice period the Licensee shall cease to be licensed under the patent application or pat</w:t>
      </w:r>
      <w:r w:rsidR="00B74DAC">
        <w:rPr>
          <w:rFonts w:eastAsia="Times New Roman"/>
          <w:lang w:val="en-IE"/>
        </w:rPr>
        <w:t>ent identified in the notice.</w:t>
      </w:r>
    </w:p>
    <w:p w:rsidRPr="007A05FD" w:rsidR="00EE2519" w:rsidP="00EE2519" w:rsidRDefault="00EE2519">
      <w:pPr>
        <w:ind w:left="567"/>
        <w:jc w:val="both"/>
        <w:rPr>
          <w:rFonts w:eastAsia="Times New Roman"/>
          <w:lang w:val="en-IE"/>
        </w:rPr>
      </w:pPr>
    </w:p>
    <w:p w:rsidRPr="007A05FD" w:rsidR="00EE2519" w:rsidP="00EE2519" w:rsidRDefault="00E97157">
      <w:pPr>
        <w:numPr>
          <w:ilvl w:val="1"/>
          <w:numId w:val="0"/>
        </w:numPr>
        <w:tabs>
          <w:tab w:val="num" w:pos="567"/>
        </w:tabs>
        <w:ind w:left="567" w:hanging="567"/>
        <w:jc w:val="both"/>
        <w:rPr>
          <w:rFonts w:eastAsia="Times New Roman"/>
          <w:lang w:val="en-IE"/>
        </w:rPr>
      </w:pPr>
      <w:bookmarkStart w:name="_Ref121306112" w:id="21"/>
      <w:r>
        <w:rPr>
          <w:rFonts w:eastAsia="Times New Roman"/>
          <w:lang w:val="en-IE"/>
        </w:rPr>
        <w:t>8</w:t>
      </w:r>
      <w:r w:rsidRPr="007A05FD" w:rsidR="00EE2519">
        <w:rPr>
          <w:rFonts w:eastAsia="Times New Roman"/>
          <w:lang w:val="en-IE"/>
        </w:rPr>
        <w:t>.</w:t>
      </w:r>
      <w:r w:rsidR="00B54E3B">
        <w:rPr>
          <w:rFonts w:eastAsia="Times New Roman"/>
          <w:lang w:val="en-IE"/>
        </w:rPr>
        <w:t>3</w:t>
      </w:r>
      <w:r w:rsidRPr="007A05FD" w:rsidR="00EE2519">
        <w:rPr>
          <w:rFonts w:eastAsia="Times New Roman"/>
          <w:i/>
          <w:lang w:val="en-IE"/>
        </w:rPr>
        <w:tab/>
        <w:t>Infringement of the IP</w:t>
      </w:r>
      <w:bookmarkEnd w:id="21"/>
      <w:r w:rsidR="008C00E1">
        <w:rPr>
          <w:rFonts w:eastAsia="Times New Roman"/>
          <w:i/>
          <w:lang w:val="en-IE"/>
        </w:rPr>
        <w:t xml:space="preserve"> or Know-how</w:t>
      </w:r>
      <w:r w:rsidRPr="007A05FD" w:rsidR="00EE2519">
        <w:rPr>
          <w:rFonts w:eastAsia="Times New Roman"/>
          <w:i/>
          <w:lang w:val="en-IE"/>
        </w:rPr>
        <w:t>.</w:t>
      </w:r>
    </w:p>
    <w:p w:rsidRPr="007A05FD" w:rsidR="00EE2519" w:rsidP="00EE2519" w:rsidRDefault="00EE2519">
      <w:pPr>
        <w:jc w:val="both"/>
        <w:rPr>
          <w:rFonts w:eastAsia="Times New Roman"/>
          <w:lang w:val="en-IE"/>
        </w:rPr>
      </w:pPr>
    </w:p>
    <w:p w:rsidRPr="007A05FD" w:rsidR="00EE2519" w:rsidP="00EA5C28" w:rsidRDefault="00EE2519">
      <w:pPr>
        <w:numPr>
          <w:ilvl w:val="0"/>
          <w:numId w:val="22"/>
        </w:numPr>
        <w:tabs>
          <w:tab w:val="clear" w:pos="720"/>
          <w:tab w:val="num" w:pos="927"/>
        </w:tabs>
        <w:ind w:left="927"/>
        <w:jc w:val="both"/>
        <w:rPr>
          <w:rFonts w:eastAsia="Times New Roman"/>
          <w:lang w:val="en-IE"/>
        </w:rPr>
      </w:pPr>
      <w:bookmarkStart w:name="_Ref121306130" w:id="22"/>
      <w:r w:rsidRPr="007A05FD">
        <w:rPr>
          <w:rFonts w:eastAsia="Times New Roman"/>
          <w:lang w:val="en-IE"/>
        </w:rPr>
        <w:t xml:space="preserve">Each Party shall inform the other Party promptly if it becomes aware of any infringement or potential infringement of any of the IP </w:t>
      </w:r>
      <w:r w:rsidR="008C00E1">
        <w:rPr>
          <w:rFonts w:eastAsia="Times New Roman"/>
          <w:lang w:val="en-IE"/>
        </w:rPr>
        <w:t xml:space="preserve">or Know-how </w:t>
      </w:r>
      <w:r w:rsidRPr="007A05FD">
        <w:rPr>
          <w:rFonts w:eastAsia="Times New Roman"/>
          <w:lang w:val="en-IE"/>
        </w:rPr>
        <w:t>in the Field, and the Parties shall consult with each other to decide the best way to respond to such infringement.</w:t>
      </w:r>
      <w:bookmarkEnd w:id="22"/>
    </w:p>
    <w:p w:rsidRPr="007A05FD" w:rsidR="00EE2519" w:rsidP="00EE2519" w:rsidRDefault="00EE2519">
      <w:pPr>
        <w:ind w:left="774"/>
        <w:jc w:val="both"/>
        <w:rPr>
          <w:rFonts w:eastAsia="Times New Roman"/>
          <w:lang w:val="en-IE"/>
        </w:rPr>
      </w:pPr>
    </w:p>
    <w:p w:rsidRPr="007A05FD" w:rsidR="00EE2519" w:rsidP="00EA5C28" w:rsidRDefault="00EE2519">
      <w:pPr>
        <w:numPr>
          <w:ilvl w:val="0"/>
          <w:numId w:val="22"/>
        </w:numPr>
        <w:tabs>
          <w:tab w:val="clear" w:pos="720"/>
          <w:tab w:val="num" w:pos="927"/>
        </w:tabs>
        <w:ind w:left="927"/>
        <w:jc w:val="both"/>
        <w:rPr>
          <w:rFonts w:eastAsia="Times New Roman"/>
          <w:lang w:val="en-IE"/>
        </w:rPr>
      </w:pPr>
      <w:r w:rsidRPr="007A05FD">
        <w:rPr>
          <w:rFonts w:eastAsia="Times New Roman"/>
          <w:lang w:val="en-IE"/>
        </w:rPr>
        <w:t>If the Parties fail to agree on a joint programme of action for responding to such infringement, including how the costs of any such action are to be borne and how any damages or other sums received from such action are to be distributed, then the Licensee shall be entitled to take action against the third party at its sole expense, subject to the following provisions of this Clause</w:t>
      </w:r>
      <w:r w:rsidRPr="007A05FD">
        <w:t xml:space="preserve"> </w:t>
      </w:r>
      <w:r w:rsidR="00E97157">
        <w:t>8</w:t>
      </w:r>
      <w:r w:rsidRPr="007A05FD">
        <w:t>.</w:t>
      </w:r>
      <w:r w:rsidR="00B54E3B">
        <w:t>3</w:t>
      </w:r>
      <w:r w:rsidRPr="007A05FD">
        <w:rPr>
          <w:rFonts w:eastAsia="Times New Roman"/>
          <w:lang w:val="en-IE"/>
        </w:rPr>
        <w:t>.</w:t>
      </w:r>
    </w:p>
    <w:p w:rsidRPr="007A05FD" w:rsidR="00EE2519" w:rsidP="00EE2519" w:rsidRDefault="00EE2519">
      <w:pPr>
        <w:ind w:left="207"/>
        <w:jc w:val="both"/>
        <w:rPr>
          <w:rFonts w:eastAsia="Times New Roman"/>
          <w:lang w:val="en-IE"/>
        </w:rPr>
      </w:pPr>
    </w:p>
    <w:p w:rsidRPr="007A05FD" w:rsidR="00EE2519" w:rsidP="00EA5C28" w:rsidRDefault="00EE2519">
      <w:pPr>
        <w:numPr>
          <w:ilvl w:val="0"/>
          <w:numId w:val="22"/>
        </w:numPr>
        <w:ind w:left="927"/>
        <w:jc w:val="both"/>
        <w:rPr>
          <w:rFonts w:eastAsia="Times New Roman"/>
          <w:lang w:val="en-IE"/>
        </w:rPr>
      </w:pPr>
      <w:r w:rsidRPr="007A05FD">
        <w:rPr>
          <w:rFonts w:eastAsia="Times New Roman"/>
          <w:lang w:val="en-IE"/>
        </w:rPr>
        <w:t xml:space="preserve">Before starting any legal action under Clause </w:t>
      </w:r>
      <w:r w:rsidR="00E97157">
        <w:t>8</w:t>
      </w:r>
      <w:r w:rsidRPr="007A05FD">
        <w:t>.</w:t>
      </w:r>
      <w:r w:rsidR="00B54E3B">
        <w:t>3</w:t>
      </w:r>
      <w:r w:rsidRPr="007A05FD">
        <w:t>(b)</w:t>
      </w:r>
      <w:r w:rsidRPr="007A05FD">
        <w:rPr>
          <w:rFonts w:eastAsia="Times New Roman"/>
          <w:lang w:val="en-IE"/>
        </w:rPr>
        <w:t xml:space="preserve">, the Licensee shall consult with the </w:t>
      </w:r>
      <w:r w:rsidRPr="007A05FD" w:rsidR="007A05FD">
        <w:rPr>
          <w:rFonts w:eastAsia="Times New Roman"/>
          <w:lang w:val="en-IE"/>
        </w:rPr>
        <w:t>University</w:t>
      </w:r>
      <w:r w:rsidRPr="007A05FD">
        <w:rPr>
          <w:rFonts w:eastAsia="Times New Roman"/>
          <w:lang w:val="en-IE"/>
        </w:rPr>
        <w:t xml:space="preserve"> as to the advisability of the action or settlement, its effect on the good name of the </w:t>
      </w:r>
      <w:r w:rsidRPr="007A05FD" w:rsidR="007A05FD">
        <w:rPr>
          <w:rFonts w:eastAsia="Times New Roman"/>
          <w:lang w:val="en-IE"/>
        </w:rPr>
        <w:t>University</w:t>
      </w:r>
      <w:r w:rsidRPr="007A05FD">
        <w:rPr>
          <w:rFonts w:eastAsia="Times New Roman"/>
          <w:lang w:val="en-IE"/>
        </w:rPr>
        <w:t>, the public interest, and how the action should be conducted.</w:t>
      </w:r>
    </w:p>
    <w:p w:rsidRPr="007A05FD" w:rsidR="00EE2519" w:rsidP="00EE2519" w:rsidRDefault="00EE2519">
      <w:pPr>
        <w:ind w:left="207"/>
        <w:jc w:val="both"/>
        <w:rPr>
          <w:rFonts w:eastAsia="Times New Roman"/>
          <w:lang w:val="en-IE"/>
        </w:rPr>
      </w:pPr>
    </w:p>
    <w:p w:rsidRPr="007A05FD" w:rsidR="00EE2519" w:rsidP="00EA5C28" w:rsidRDefault="00EE2519">
      <w:pPr>
        <w:numPr>
          <w:ilvl w:val="0"/>
          <w:numId w:val="22"/>
        </w:numPr>
        <w:ind w:left="927"/>
        <w:jc w:val="both"/>
        <w:rPr>
          <w:rFonts w:eastAsia="Times New Roman"/>
          <w:lang w:val="en-IE"/>
        </w:rPr>
      </w:pPr>
      <w:r w:rsidRPr="007A05FD">
        <w:rPr>
          <w:rFonts w:eastAsia="Times New Roman"/>
          <w:lang w:val="en-IE"/>
        </w:rPr>
        <w:t xml:space="preserve">If the alleged infringement is both within and outside the Field, the Parties shall also co-operate with the </w:t>
      </w:r>
      <w:r w:rsidRPr="007A05FD" w:rsidR="007A05FD">
        <w:rPr>
          <w:rFonts w:eastAsia="Times New Roman"/>
          <w:lang w:val="en-IE"/>
        </w:rPr>
        <w:t>University</w:t>
      </w:r>
      <w:r w:rsidRPr="007A05FD">
        <w:rPr>
          <w:rFonts w:eastAsia="Times New Roman"/>
          <w:lang w:val="en-IE"/>
        </w:rPr>
        <w:t>’s other licensees (if any) in relation to any such action.</w:t>
      </w:r>
    </w:p>
    <w:p w:rsidRPr="007A05FD" w:rsidR="00EE2519" w:rsidP="00EE2519" w:rsidRDefault="00EE2519">
      <w:pPr>
        <w:ind w:left="207"/>
        <w:jc w:val="both"/>
        <w:rPr>
          <w:rFonts w:eastAsia="Times New Roman"/>
          <w:lang w:val="en-IE"/>
        </w:rPr>
      </w:pPr>
    </w:p>
    <w:p w:rsidRPr="007A05FD" w:rsidR="00EE2519" w:rsidP="00EA5C28" w:rsidRDefault="00EE2519">
      <w:pPr>
        <w:numPr>
          <w:ilvl w:val="0"/>
          <w:numId w:val="22"/>
        </w:numPr>
        <w:ind w:left="927"/>
        <w:jc w:val="both"/>
        <w:rPr>
          <w:rFonts w:eastAsia="Times New Roman"/>
          <w:lang w:val="en-IE"/>
        </w:rPr>
      </w:pPr>
      <w:r w:rsidRPr="007A05FD">
        <w:rPr>
          <w:rFonts w:eastAsia="Times New Roman"/>
          <w:lang w:val="en-IE"/>
        </w:rPr>
        <w:t xml:space="preserve">The Licensee shall reimburse the </w:t>
      </w:r>
      <w:r w:rsidRPr="007A05FD" w:rsidR="007A05FD">
        <w:rPr>
          <w:rFonts w:eastAsia="Times New Roman"/>
          <w:lang w:val="en-IE"/>
        </w:rPr>
        <w:t>University</w:t>
      </w:r>
      <w:r w:rsidR="006A714B">
        <w:rPr>
          <w:rFonts w:eastAsia="Times New Roman"/>
          <w:lang w:val="en-IE"/>
        </w:rPr>
        <w:t xml:space="preserve"> for any reasonable </w:t>
      </w:r>
      <w:r w:rsidR="003B3DE2">
        <w:rPr>
          <w:rFonts w:eastAsia="Times New Roman"/>
          <w:lang w:val="en-IE"/>
        </w:rPr>
        <w:t xml:space="preserve">costs and </w:t>
      </w:r>
      <w:r w:rsidRPr="007A05FD">
        <w:rPr>
          <w:rFonts w:eastAsia="Times New Roman"/>
          <w:lang w:val="en-IE"/>
        </w:rPr>
        <w:t xml:space="preserve">expenses incurred in assisting it in such action. The Licensee shall pay the </w:t>
      </w:r>
      <w:r w:rsidRPr="007A05FD" w:rsidR="007A05FD">
        <w:rPr>
          <w:rFonts w:eastAsia="Times New Roman"/>
          <w:lang w:val="en-IE"/>
        </w:rPr>
        <w:t>University</w:t>
      </w:r>
      <w:r w:rsidRPr="007A05FD">
        <w:rPr>
          <w:rFonts w:eastAsia="Times New Roman"/>
          <w:lang w:val="en-IE"/>
        </w:rPr>
        <w:t xml:space="preserve"> royalties, in accordance with Clause </w:t>
      </w:r>
      <w:r w:rsidR="00E97157">
        <w:rPr>
          <w:rFonts w:eastAsia="Times New Roman"/>
          <w:lang w:val="en-IE"/>
        </w:rPr>
        <w:t>6</w:t>
      </w:r>
      <w:r w:rsidRPr="007A05FD">
        <w:rPr>
          <w:rFonts w:eastAsia="Times New Roman"/>
          <w:lang w:val="en-IE"/>
        </w:rPr>
        <w:t xml:space="preserve">, on any damages received from such action as if the amount of such damages after deduction of both Parties’ reasonable expenses in relation to the action were Net </w:t>
      </w:r>
      <w:r w:rsidR="006A714B">
        <w:rPr>
          <w:rFonts w:eastAsia="Times New Roman"/>
          <w:lang w:val="en-IE"/>
        </w:rPr>
        <w:t>Sales Value</w:t>
      </w:r>
      <w:r w:rsidRPr="007A05FD">
        <w:rPr>
          <w:rFonts w:eastAsia="Times New Roman"/>
          <w:lang w:val="en-IE"/>
        </w:rPr>
        <w:t>.</w:t>
      </w:r>
    </w:p>
    <w:p w:rsidRPr="007A05FD" w:rsidR="00EE2519" w:rsidP="00EE2519" w:rsidRDefault="00EE2519">
      <w:pPr>
        <w:ind w:left="207"/>
        <w:jc w:val="both"/>
        <w:rPr>
          <w:rFonts w:eastAsia="Times New Roman"/>
          <w:lang w:val="en-IE"/>
        </w:rPr>
      </w:pPr>
    </w:p>
    <w:p w:rsidRPr="007A05FD" w:rsidR="00EE2519" w:rsidP="00EA5C28" w:rsidRDefault="00EE2519">
      <w:pPr>
        <w:numPr>
          <w:ilvl w:val="0"/>
          <w:numId w:val="22"/>
        </w:numPr>
        <w:ind w:left="927"/>
        <w:jc w:val="both"/>
        <w:rPr>
          <w:rFonts w:eastAsia="Times New Roman"/>
          <w:lang w:val="en-IE"/>
        </w:rPr>
      </w:pPr>
      <w:r w:rsidRPr="007A05FD">
        <w:rPr>
          <w:rFonts w:eastAsia="Times New Roman"/>
          <w:lang w:val="en-IE"/>
        </w:rPr>
        <w:t xml:space="preserve">The </w:t>
      </w:r>
      <w:r w:rsidRPr="007A05FD" w:rsidR="007A05FD">
        <w:rPr>
          <w:rFonts w:eastAsia="Times New Roman"/>
          <w:lang w:val="en-IE"/>
        </w:rPr>
        <w:t>University</w:t>
      </w:r>
      <w:r w:rsidRPr="007A05FD">
        <w:rPr>
          <w:rFonts w:eastAsia="Times New Roman"/>
          <w:lang w:val="en-IE"/>
        </w:rPr>
        <w:t xml:space="preserve"> shall agree to be joined in any </w:t>
      </w:r>
      <w:r w:rsidRPr="00554CCD" w:rsidR="00554CCD">
        <w:rPr>
          <w:rFonts w:eastAsia="Times New Roman"/>
          <w:lang w:val="en-IE"/>
        </w:rPr>
        <w:t>proceedings</w:t>
      </w:r>
      <w:r w:rsidRPr="00554CCD">
        <w:rPr>
          <w:rFonts w:eastAsia="Times New Roman"/>
          <w:lang w:val="en-IE"/>
        </w:rPr>
        <w:t xml:space="preserve"> to enforce such rights subject to </w:t>
      </w:r>
      <w:r w:rsidRPr="00554CCD" w:rsidR="003B3DE2">
        <w:rPr>
          <w:rFonts w:eastAsia="Times New Roman"/>
          <w:lang w:val="en-IE"/>
        </w:rPr>
        <w:t xml:space="preserve">being entitled (but not obliged) to be separately represented by its own counsel and to </w:t>
      </w:r>
      <w:r w:rsidRPr="00554CCD">
        <w:rPr>
          <w:rFonts w:eastAsia="Times New Roman"/>
          <w:lang w:val="en-IE"/>
        </w:rPr>
        <w:t xml:space="preserve">being indemnified </w:t>
      </w:r>
      <w:r w:rsidRPr="00554CCD" w:rsidR="00907083">
        <w:rPr>
          <w:rFonts w:eastAsia="Times New Roman"/>
          <w:lang w:val="en-IE"/>
        </w:rPr>
        <w:t xml:space="preserve">by the Licensee </w:t>
      </w:r>
      <w:r w:rsidRPr="00554CCD" w:rsidR="003B3DE2">
        <w:rPr>
          <w:rFonts w:eastAsia="Times New Roman"/>
          <w:lang w:val="en-IE"/>
        </w:rPr>
        <w:t xml:space="preserve">against all </w:t>
      </w:r>
      <w:r w:rsidRPr="00554CCD">
        <w:rPr>
          <w:rFonts w:eastAsia="Times New Roman"/>
          <w:lang w:val="en-IE"/>
        </w:rPr>
        <w:t>costs, damages, expenses or other liability</w:t>
      </w:r>
      <w:r w:rsidRPr="00554CCD" w:rsidR="005A6FE2">
        <w:rPr>
          <w:rFonts w:eastAsia="Times New Roman"/>
          <w:lang w:val="en-IE"/>
        </w:rPr>
        <w:t xml:space="preserve"> arising out of or in connection with such </w:t>
      </w:r>
      <w:r w:rsidRPr="00554CCD" w:rsidR="00554CCD">
        <w:rPr>
          <w:rFonts w:eastAsia="Times New Roman"/>
          <w:lang w:val="en-IE"/>
        </w:rPr>
        <w:t>proceedings</w:t>
      </w:r>
      <w:r w:rsidRPr="00554CCD">
        <w:rPr>
          <w:rFonts w:eastAsia="Times New Roman"/>
          <w:lang w:val="en-IE"/>
        </w:rPr>
        <w:t>.</w:t>
      </w:r>
    </w:p>
    <w:p w:rsidRPr="007A05FD" w:rsidR="00EE2519" w:rsidP="00EE2519" w:rsidRDefault="00EE2519">
      <w:pPr>
        <w:ind w:left="207"/>
        <w:jc w:val="both"/>
        <w:rPr>
          <w:rFonts w:eastAsia="Times New Roman"/>
          <w:lang w:val="en-IE"/>
        </w:rPr>
      </w:pPr>
    </w:p>
    <w:p w:rsidRPr="007A05FD" w:rsidR="00EE2519" w:rsidP="00EA5C28" w:rsidRDefault="00EE2519">
      <w:pPr>
        <w:numPr>
          <w:ilvl w:val="0"/>
          <w:numId w:val="22"/>
        </w:numPr>
        <w:ind w:left="927"/>
        <w:jc w:val="both"/>
        <w:rPr>
          <w:rFonts w:eastAsia="Times New Roman"/>
          <w:lang w:val="en-IE"/>
        </w:rPr>
      </w:pPr>
      <w:r w:rsidRPr="007A05FD">
        <w:rPr>
          <w:rFonts w:eastAsia="Times New Roman"/>
          <w:lang w:val="en-IE"/>
        </w:rPr>
        <w:t>If, within six (6) months of the Licensee first becoming aware of any potential infringement of the IP</w:t>
      </w:r>
      <w:r w:rsidR="008C00E1">
        <w:rPr>
          <w:rFonts w:eastAsia="Times New Roman"/>
          <w:lang w:val="en-IE"/>
        </w:rPr>
        <w:t xml:space="preserve"> or Know-how</w:t>
      </w:r>
      <w:r w:rsidRPr="007A05FD">
        <w:rPr>
          <w:rFonts w:eastAsia="Times New Roman"/>
          <w:lang w:val="en-IE"/>
        </w:rPr>
        <w:t xml:space="preserve">, the Licensee is unsuccessful in persuading the alleged infringer to desist or fails to initiate an infringement action, the </w:t>
      </w:r>
      <w:r w:rsidRPr="00554CCD" w:rsidR="007A05FD">
        <w:rPr>
          <w:rFonts w:eastAsia="Times New Roman"/>
          <w:lang w:val="en-IE"/>
        </w:rPr>
        <w:t>University</w:t>
      </w:r>
      <w:r w:rsidRPr="00554CCD">
        <w:rPr>
          <w:rFonts w:eastAsia="Times New Roman"/>
          <w:lang w:val="en-IE"/>
        </w:rPr>
        <w:t xml:space="preserve"> shall have the right, at its sole discretion, to prosecute such infringement under its sole control and at its sole expense, and any damages or other payments recovered shall belong solely to the </w:t>
      </w:r>
      <w:r w:rsidRPr="00554CCD" w:rsidR="007A05FD">
        <w:rPr>
          <w:rFonts w:eastAsia="Times New Roman"/>
          <w:lang w:val="en-IE"/>
        </w:rPr>
        <w:t>University</w:t>
      </w:r>
      <w:r w:rsidRPr="00554CCD">
        <w:rPr>
          <w:rFonts w:eastAsia="Times New Roman"/>
          <w:lang w:val="en-IE"/>
        </w:rPr>
        <w:t>.</w:t>
      </w:r>
    </w:p>
    <w:p w:rsidRPr="007A05FD" w:rsidR="00EE2519" w:rsidP="00EE2519" w:rsidRDefault="00EE2519">
      <w:pPr>
        <w:jc w:val="both"/>
        <w:rPr>
          <w:rFonts w:eastAsia="Times New Roman"/>
          <w:lang w:val="en-IE"/>
        </w:rPr>
      </w:pPr>
    </w:p>
    <w:p w:rsidRPr="007A05FD" w:rsidR="00EE2519" w:rsidP="00EE2519" w:rsidRDefault="00E97157">
      <w:pPr>
        <w:numPr>
          <w:ilvl w:val="1"/>
          <w:numId w:val="0"/>
        </w:numPr>
        <w:tabs>
          <w:tab w:val="num" w:pos="567"/>
        </w:tabs>
        <w:ind w:left="567" w:hanging="567"/>
        <w:jc w:val="both"/>
        <w:rPr>
          <w:rFonts w:eastAsia="Times New Roman"/>
          <w:iCs/>
          <w:lang w:val="en-IE"/>
        </w:rPr>
      </w:pPr>
      <w:r>
        <w:rPr>
          <w:rFonts w:eastAsia="Times New Roman"/>
          <w:lang w:val="en-IE"/>
        </w:rPr>
        <w:t>8</w:t>
      </w:r>
      <w:r w:rsidRPr="007A05FD" w:rsidR="00EE2519">
        <w:rPr>
          <w:rFonts w:eastAsia="Times New Roman"/>
          <w:lang w:val="en-IE"/>
        </w:rPr>
        <w:t>.</w:t>
      </w:r>
      <w:r w:rsidR="00B54E3B">
        <w:rPr>
          <w:rFonts w:eastAsia="Times New Roman"/>
          <w:lang w:val="en-IE"/>
        </w:rPr>
        <w:t>4</w:t>
      </w:r>
      <w:r w:rsidRPr="007A05FD" w:rsidR="00EE2519">
        <w:rPr>
          <w:rFonts w:eastAsia="Times New Roman"/>
          <w:i/>
          <w:lang w:val="en-IE"/>
        </w:rPr>
        <w:tab/>
        <w:t>Infringement of third party rights.</w:t>
      </w:r>
    </w:p>
    <w:p w:rsidRPr="007A05FD" w:rsidR="00EE2519" w:rsidP="00EE2519" w:rsidRDefault="00EE2519">
      <w:pPr>
        <w:jc w:val="both"/>
        <w:rPr>
          <w:rFonts w:eastAsia="Times New Roman"/>
          <w:iCs/>
          <w:lang w:val="en-IE"/>
        </w:rPr>
      </w:pPr>
    </w:p>
    <w:p w:rsidRPr="007A05FD" w:rsidR="00EE2519" w:rsidP="00EA5C28" w:rsidRDefault="00EE2519">
      <w:pPr>
        <w:numPr>
          <w:ilvl w:val="0"/>
          <w:numId w:val="23"/>
        </w:numPr>
        <w:tabs>
          <w:tab w:val="clear" w:pos="720"/>
          <w:tab w:val="num" w:pos="927"/>
        </w:tabs>
        <w:ind w:left="927"/>
        <w:jc w:val="both"/>
        <w:rPr>
          <w:rFonts w:eastAsia="Times New Roman"/>
          <w:lang w:val="en-IE"/>
        </w:rPr>
      </w:pPr>
      <w:r w:rsidRPr="007A05FD">
        <w:rPr>
          <w:rFonts w:eastAsia="Times New Roman"/>
          <w:lang w:val="en-IE"/>
        </w:rPr>
        <w:t>If any warning letter or other notice of infringement is received by a Party, or legal suit or other action is brought against a Party, alleging infringement of third party rights in the manufacture, use or sale of any Licensed Product or use of any IP, that Party shall promptly provide full details to the other Party, and the Parties shall discuss the best way to respond.</w:t>
      </w:r>
    </w:p>
    <w:p w:rsidRPr="007A05FD" w:rsidR="00EE2519" w:rsidP="00EE2519" w:rsidRDefault="00EE2519">
      <w:pPr>
        <w:ind w:left="774"/>
        <w:jc w:val="both"/>
        <w:rPr>
          <w:rFonts w:eastAsia="Times New Roman"/>
          <w:lang w:val="en-IE"/>
        </w:rPr>
      </w:pPr>
    </w:p>
    <w:p w:rsidRPr="00554CCD" w:rsidR="00EE2519" w:rsidP="00EA5C28" w:rsidRDefault="00EE2519">
      <w:pPr>
        <w:numPr>
          <w:ilvl w:val="0"/>
          <w:numId w:val="23"/>
        </w:numPr>
        <w:tabs>
          <w:tab w:val="clear" w:pos="720"/>
          <w:tab w:val="num" w:pos="927"/>
        </w:tabs>
        <w:ind w:left="927"/>
        <w:jc w:val="both"/>
        <w:rPr>
          <w:rFonts w:eastAsia="Times New Roman"/>
          <w:bCs/>
          <w:lang w:val="en-IE"/>
        </w:rPr>
      </w:pPr>
      <w:r w:rsidRPr="007A05FD">
        <w:rPr>
          <w:rFonts w:eastAsia="Times New Roman"/>
          <w:lang w:val="en-IE"/>
        </w:rPr>
        <w:t xml:space="preserve">The Licensee shall have the right but not the obligation to defend such suit to the extent it relates to activities in the Field and shall have the right to settle with such third party, provided that if any action or proposed settlement involves the making of any statement, express or implied, concerning the validity of any IP, the consent of the </w:t>
      </w:r>
      <w:r w:rsidRPr="007A05FD" w:rsidR="007A05FD">
        <w:rPr>
          <w:rFonts w:eastAsia="Times New Roman"/>
          <w:lang w:val="en-IE"/>
        </w:rPr>
        <w:t>University</w:t>
      </w:r>
      <w:r w:rsidRPr="007A05FD">
        <w:rPr>
          <w:rFonts w:eastAsia="Times New Roman"/>
          <w:lang w:val="en-IE"/>
        </w:rPr>
        <w:t xml:space="preserve"> must be </w:t>
      </w:r>
      <w:r w:rsidRPr="00554CCD">
        <w:rPr>
          <w:rFonts w:eastAsia="Times New Roman"/>
          <w:lang w:val="en-IE"/>
        </w:rPr>
        <w:t>obtained before taking such action or making such settlement.</w:t>
      </w:r>
    </w:p>
    <w:p w:rsidRPr="00554CCD" w:rsidR="00EE2519" w:rsidP="00EE2519" w:rsidRDefault="00EE2519">
      <w:pPr>
        <w:ind w:left="720"/>
        <w:contextualSpacing/>
        <w:jc w:val="both"/>
        <w:rPr>
          <w:rFonts w:eastAsia="Times New Roman"/>
          <w:bCs/>
          <w:lang w:val="en-IE"/>
        </w:rPr>
      </w:pPr>
    </w:p>
    <w:p w:rsidRPr="00554CCD" w:rsidR="00EE2519" w:rsidP="00EA5C28" w:rsidRDefault="00EE2519">
      <w:pPr>
        <w:keepNext/>
        <w:numPr>
          <w:ilvl w:val="0"/>
          <w:numId w:val="7"/>
        </w:numPr>
        <w:tabs>
          <w:tab w:val="clear" w:pos="360"/>
          <w:tab w:val="num" w:pos="567"/>
        </w:tabs>
        <w:ind w:left="567" w:hanging="567"/>
        <w:jc w:val="both"/>
        <w:outlineLvl w:val="0"/>
        <w:rPr>
          <w:rFonts w:eastAsia="Times New Roman"/>
          <w:b/>
          <w:lang w:val="en-IE"/>
        </w:rPr>
      </w:pPr>
      <w:bookmarkStart w:name="_Ref121310322" w:id="23"/>
      <w:bookmarkStart w:name="_Toc388439078" w:id="24"/>
      <w:r w:rsidRPr="00554CCD">
        <w:rPr>
          <w:rFonts w:eastAsia="Times New Roman"/>
          <w:b/>
          <w:lang w:val="en-IE"/>
        </w:rPr>
        <w:t>Warranties and liability</w:t>
      </w:r>
      <w:bookmarkEnd w:id="23"/>
      <w:bookmarkEnd w:id="24"/>
    </w:p>
    <w:p w:rsidRPr="00554CCD" w:rsidR="00EE2519" w:rsidP="00EE2519" w:rsidRDefault="00EE2519">
      <w:pPr>
        <w:jc w:val="both"/>
        <w:rPr>
          <w:rFonts w:eastAsia="Times New Roman"/>
          <w:lang w:val="en-IE"/>
        </w:rPr>
      </w:pPr>
    </w:p>
    <w:p w:rsidRPr="00554CCD" w:rsidR="00EE2519" w:rsidP="00554CCD" w:rsidRDefault="00BE36E0">
      <w:pPr>
        <w:pStyle w:val="ListParagraph"/>
        <w:tabs>
          <w:tab w:val="num" w:pos="567"/>
        </w:tabs>
        <w:ind w:hanging="720"/>
        <w:jc w:val="both"/>
        <w:rPr>
          <w:rFonts w:ascii="Arial" w:hAnsi="Arial" w:eastAsia="Times New Roman" w:cs="Arial"/>
          <w:sz w:val="20"/>
          <w:szCs w:val="20"/>
          <w:lang w:val="en-IE"/>
        </w:rPr>
      </w:pPr>
      <w:r>
        <w:rPr>
          <w:rFonts w:ascii="Arial" w:hAnsi="Arial" w:eastAsia="Times New Roman" w:cs="Arial"/>
          <w:sz w:val="20"/>
          <w:szCs w:val="20"/>
          <w:lang w:val="en-IE"/>
        </w:rPr>
        <w:t>9</w:t>
      </w:r>
      <w:r w:rsidRPr="00554CCD" w:rsidR="00554CCD">
        <w:rPr>
          <w:rFonts w:ascii="Arial" w:hAnsi="Arial" w:eastAsia="Times New Roman" w:cs="Arial"/>
          <w:sz w:val="20"/>
          <w:szCs w:val="20"/>
          <w:lang w:val="en-IE"/>
        </w:rPr>
        <w:t>.1</w:t>
      </w:r>
      <w:r w:rsidR="00554CCD">
        <w:rPr>
          <w:rFonts w:ascii="Arial" w:hAnsi="Arial" w:eastAsia="Times New Roman" w:cs="Arial"/>
          <w:i/>
          <w:sz w:val="20"/>
          <w:szCs w:val="20"/>
          <w:lang w:val="en-IE"/>
        </w:rPr>
        <w:tab/>
      </w:r>
      <w:r w:rsidRPr="00554CCD" w:rsidR="00EE2519">
        <w:rPr>
          <w:rFonts w:ascii="Arial" w:hAnsi="Arial" w:eastAsia="Times New Roman" w:cs="Arial"/>
          <w:i/>
          <w:sz w:val="20"/>
          <w:szCs w:val="20"/>
          <w:lang w:val="en-IE"/>
        </w:rPr>
        <w:t xml:space="preserve">Warranties by </w:t>
      </w:r>
      <w:r w:rsidRPr="00554CCD" w:rsidR="007A05FD">
        <w:rPr>
          <w:rFonts w:ascii="Arial" w:hAnsi="Arial" w:eastAsia="Times New Roman" w:cs="Arial"/>
          <w:i/>
          <w:sz w:val="20"/>
          <w:szCs w:val="20"/>
          <w:lang w:val="en-IE"/>
        </w:rPr>
        <w:t>University</w:t>
      </w:r>
      <w:r w:rsidRPr="00554CCD" w:rsidR="00EE2519">
        <w:rPr>
          <w:rFonts w:ascii="Arial" w:hAnsi="Arial" w:eastAsia="Times New Roman" w:cs="Arial"/>
          <w:sz w:val="20"/>
          <w:szCs w:val="20"/>
          <w:lang w:val="en-IE"/>
        </w:rPr>
        <w:t xml:space="preserve">. The </w:t>
      </w:r>
      <w:r w:rsidRPr="00554CCD" w:rsidR="007A05FD">
        <w:rPr>
          <w:rFonts w:ascii="Arial" w:hAnsi="Arial" w:eastAsia="Times New Roman" w:cs="Arial"/>
          <w:sz w:val="20"/>
          <w:szCs w:val="20"/>
          <w:lang w:val="en-IE"/>
        </w:rPr>
        <w:t>University</w:t>
      </w:r>
      <w:r w:rsidRPr="00554CCD" w:rsidR="00EE2519">
        <w:rPr>
          <w:rFonts w:ascii="Arial" w:hAnsi="Arial" w:eastAsia="Times New Roman" w:cs="Arial"/>
          <w:sz w:val="20"/>
          <w:szCs w:val="20"/>
          <w:lang w:val="en-IE"/>
        </w:rPr>
        <w:t xml:space="preserve"> warrants and undertakes as follows:</w:t>
      </w:r>
    </w:p>
    <w:p w:rsidRPr="00554CCD" w:rsidR="00EE2519" w:rsidP="00EE2519" w:rsidRDefault="00EE2519">
      <w:pPr>
        <w:jc w:val="both"/>
        <w:rPr>
          <w:rFonts w:eastAsia="Times New Roman"/>
          <w:lang w:val="en-IE"/>
        </w:rPr>
      </w:pPr>
    </w:p>
    <w:p w:rsidRPr="00554CCD" w:rsidR="00EE2519" w:rsidP="008C00E1" w:rsidRDefault="008C00E1">
      <w:pPr>
        <w:numPr>
          <w:ilvl w:val="0"/>
          <w:numId w:val="24"/>
        </w:numPr>
        <w:tabs>
          <w:tab w:val="clear" w:pos="720"/>
          <w:tab w:val="num" w:pos="927"/>
          <w:tab w:val="num" w:pos="1418"/>
        </w:tabs>
        <w:ind w:left="927"/>
        <w:jc w:val="both"/>
        <w:rPr>
          <w:rFonts w:eastAsia="Times New Roman"/>
          <w:lang w:val="en-GB"/>
        </w:rPr>
      </w:pPr>
      <w:r w:rsidRPr="00554CCD">
        <w:rPr>
          <w:rFonts w:eastAsia="Times New Roman"/>
          <w:lang w:val="en-GB"/>
        </w:rPr>
        <w:t xml:space="preserve">it has full capacity and authority to enter this Agreement; </w:t>
      </w:r>
      <w:r w:rsidRPr="00554CCD" w:rsidR="00EE2519">
        <w:rPr>
          <w:rFonts w:eastAsia="Times New Roman"/>
          <w:lang w:val="en-IE"/>
        </w:rPr>
        <w:t>and</w:t>
      </w:r>
    </w:p>
    <w:p w:rsidRPr="00554CCD" w:rsidR="00EE2519" w:rsidP="00EE2519" w:rsidRDefault="00EE2519">
      <w:pPr>
        <w:ind w:left="774"/>
        <w:jc w:val="both"/>
        <w:rPr>
          <w:rFonts w:eastAsia="Times New Roman"/>
          <w:lang w:val="en-IE"/>
        </w:rPr>
      </w:pPr>
    </w:p>
    <w:p w:rsidRPr="007A05FD" w:rsidR="00EE2519" w:rsidP="00EA5C28" w:rsidRDefault="00EE2519">
      <w:pPr>
        <w:numPr>
          <w:ilvl w:val="0"/>
          <w:numId w:val="24"/>
        </w:numPr>
        <w:tabs>
          <w:tab w:val="clear" w:pos="720"/>
          <w:tab w:val="num" w:pos="927"/>
        </w:tabs>
        <w:ind w:left="927"/>
        <w:jc w:val="both"/>
        <w:rPr>
          <w:rFonts w:eastAsia="Times New Roman"/>
          <w:lang w:val="en-IE"/>
        </w:rPr>
      </w:pPr>
      <w:r w:rsidRPr="00554CCD">
        <w:rPr>
          <w:rFonts w:eastAsia="Times New Roman"/>
          <w:lang w:val="en-IE"/>
        </w:rPr>
        <w:t>it has not done, and shall not do nor agree to do during the continuation of this  Agreement, any of the following things if to do so</w:t>
      </w:r>
      <w:r w:rsidRPr="007A05FD">
        <w:rPr>
          <w:rFonts w:eastAsia="Times New Roman"/>
          <w:lang w:val="en-IE"/>
        </w:rPr>
        <w:t xml:space="preserve"> would be inconsistent with the exercise by the Licensee of the rights granted to it under this Agreement, namely:</w:t>
      </w:r>
    </w:p>
    <w:p w:rsidRPr="007A05FD" w:rsidR="00EE2519" w:rsidP="00EE2519" w:rsidRDefault="00EE2519">
      <w:pPr>
        <w:ind w:left="207"/>
        <w:jc w:val="both"/>
        <w:rPr>
          <w:rFonts w:eastAsia="Times New Roman"/>
          <w:lang w:val="en-IE"/>
        </w:rPr>
      </w:pPr>
    </w:p>
    <w:p w:rsidRPr="007A05FD" w:rsidR="00EE2519" w:rsidP="00EA5C28" w:rsidRDefault="00EE2519">
      <w:pPr>
        <w:numPr>
          <w:ilvl w:val="1"/>
          <w:numId w:val="24"/>
        </w:numPr>
        <w:tabs>
          <w:tab w:val="right" w:pos="1834"/>
        </w:tabs>
        <w:jc w:val="both"/>
        <w:rPr>
          <w:rFonts w:eastAsia="Times New Roman"/>
          <w:lang w:val="en-IE"/>
        </w:rPr>
      </w:pPr>
      <w:r w:rsidRPr="007A05FD">
        <w:rPr>
          <w:rFonts w:eastAsia="Times New Roman"/>
          <w:lang w:val="en-IE"/>
        </w:rPr>
        <w:t>granted or agreed to grant any rights in the IP in the Field in the Territory to any other person; and</w:t>
      </w:r>
    </w:p>
    <w:p w:rsidRPr="007A05FD" w:rsidR="00EE2519" w:rsidP="00EE2519" w:rsidRDefault="00EE2519">
      <w:pPr>
        <w:ind w:left="261"/>
        <w:jc w:val="both"/>
        <w:rPr>
          <w:rFonts w:eastAsia="Times New Roman"/>
          <w:lang w:val="en-IE"/>
        </w:rPr>
      </w:pPr>
    </w:p>
    <w:p w:rsidRPr="007A05FD" w:rsidR="00EE2519" w:rsidP="00EA5C28" w:rsidRDefault="00EE2519">
      <w:pPr>
        <w:numPr>
          <w:ilvl w:val="1"/>
          <w:numId w:val="24"/>
        </w:numPr>
        <w:tabs>
          <w:tab w:val="right" w:pos="1834"/>
        </w:tabs>
        <w:jc w:val="both"/>
        <w:rPr>
          <w:rFonts w:eastAsia="Times New Roman"/>
          <w:lang w:val="en-IE"/>
        </w:rPr>
      </w:pPr>
      <w:r w:rsidRPr="007A05FD">
        <w:rPr>
          <w:rFonts w:eastAsia="Times New Roman"/>
          <w:lang w:val="en-IE"/>
        </w:rPr>
        <w:t>assigned, mortgaged, charged or otherwise transferred any of the IP in the Field in the Territory or (subject to Clause</w:t>
      </w:r>
      <w:r w:rsidRPr="007A05FD">
        <w:t xml:space="preserve"> </w:t>
      </w:r>
      <w:r w:rsidR="00E97157">
        <w:t>12</w:t>
      </w:r>
      <w:r w:rsidRPr="007A05FD">
        <w:t>.</w:t>
      </w:r>
      <w:r w:rsidR="00B8000C">
        <w:t>2</w:t>
      </w:r>
      <w:r w:rsidRPr="007A05FD">
        <w:t>(b)</w:t>
      </w:r>
      <w:r w:rsidRPr="007A05FD">
        <w:rPr>
          <w:rFonts w:eastAsia="Times New Roman"/>
          <w:lang w:val="en-IE"/>
        </w:rPr>
        <w:t>) any of its rights or obligations under this Agreement.</w:t>
      </w:r>
    </w:p>
    <w:p w:rsidRPr="007A05FD" w:rsidR="00EE2519" w:rsidP="00EE2519" w:rsidRDefault="00EE2519">
      <w:pPr>
        <w:jc w:val="both"/>
        <w:rPr>
          <w:rFonts w:eastAsia="Times New Roman"/>
          <w:lang w:val="en-IE"/>
        </w:rPr>
      </w:pPr>
    </w:p>
    <w:p w:rsidRPr="007A05FD" w:rsidR="00EE2519" w:rsidP="00EE2519" w:rsidRDefault="00BE36E0">
      <w:pPr>
        <w:numPr>
          <w:ilvl w:val="1"/>
          <w:numId w:val="0"/>
        </w:numPr>
        <w:tabs>
          <w:tab w:val="num" w:pos="567"/>
        </w:tabs>
        <w:ind w:left="567" w:hanging="567"/>
        <w:jc w:val="both"/>
        <w:rPr>
          <w:rFonts w:eastAsia="Times New Roman"/>
          <w:lang w:val="en-IE"/>
        </w:rPr>
      </w:pPr>
      <w:r>
        <w:rPr>
          <w:rFonts w:eastAsia="Times New Roman"/>
          <w:lang w:val="en-IE"/>
        </w:rPr>
        <w:t>9</w:t>
      </w:r>
      <w:r w:rsidRPr="007A05FD" w:rsidR="00EE2519">
        <w:rPr>
          <w:rFonts w:eastAsia="Times New Roman"/>
          <w:lang w:val="en-IE"/>
        </w:rPr>
        <w:t>.2</w:t>
      </w:r>
      <w:r w:rsidRPr="007A05FD" w:rsidR="00EE2519">
        <w:rPr>
          <w:rFonts w:eastAsia="Times New Roman"/>
          <w:i/>
          <w:lang w:val="en-IE"/>
        </w:rPr>
        <w:tab/>
        <w:t xml:space="preserve">Acknowledgements. </w:t>
      </w:r>
      <w:r w:rsidRPr="007A05FD" w:rsidR="00EE2519">
        <w:rPr>
          <w:rFonts w:eastAsia="Times New Roman"/>
          <w:lang w:val="en-IE"/>
        </w:rPr>
        <w:t>The Licensee acknowledges and agrees that:</w:t>
      </w:r>
    </w:p>
    <w:p w:rsidRPr="007A05FD" w:rsidR="00EE2519" w:rsidP="00EE2519" w:rsidRDefault="00EE2519">
      <w:pPr>
        <w:jc w:val="both"/>
        <w:rPr>
          <w:rFonts w:eastAsia="Times New Roman"/>
          <w:lang w:val="en-IE"/>
        </w:rPr>
      </w:pPr>
    </w:p>
    <w:p w:rsidRPr="007A05FD" w:rsidR="00EE2519" w:rsidP="00EA5C28" w:rsidRDefault="008C00E1">
      <w:pPr>
        <w:numPr>
          <w:ilvl w:val="0"/>
          <w:numId w:val="25"/>
        </w:numPr>
        <w:tabs>
          <w:tab w:val="clear" w:pos="720"/>
          <w:tab w:val="num" w:pos="927"/>
        </w:tabs>
        <w:ind w:left="927"/>
        <w:jc w:val="both"/>
        <w:rPr>
          <w:rFonts w:eastAsia="Times New Roman"/>
          <w:lang w:val="en-IE"/>
        </w:rPr>
      </w:pPr>
      <w:r>
        <w:rPr>
          <w:rFonts w:eastAsia="Times New Roman"/>
          <w:lang w:val="en-IE"/>
        </w:rPr>
        <w:t>to the fullest extent permitted by law, the IP and the Know-</w:t>
      </w:r>
      <w:r w:rsidR="00F91A92">
        <w:rPr>
          <w:rFonts w:eastAsia="Times New Roman"/>
          <w:lang w:val="en-IE"/>
        </w:rPr>
        <w:t>h</w:t>
      </w:r>
      <w:r>
        <w:rPr>
          <w:rFonts w:eastAsia="Times New Roman"/>
          <w:lang w:val="en-IE"/>
        </w:rPr>
        <w:t>ow and any</w:t>
      </w:r>
      <w:r w:rsidRPr="007A05FD" w:rsidR="00EE2519">
        <w:rPr>
          <w:rFonts w:eastAsia="Times New Roman"/>
          <w:lang w:val="en-IE"/>
        </w:rPr>
        <w:t xml:space="preserve"> results, materials, information or other items (together “</w:t>
      </w:r>
      <w:r w:rsidRPr="007A05FD" w:rsidR="00EE2519">
        <w:rPr>
          <w:rFonts w:eastAsia="Times New Roman"/>
          <w:b/>
          <w:lang w:val="en-IE"/>
        </w:rPr>
        <w:t>Delivered Items</w:t>
      </w:r>
      <w:r w:rsidRPr="007A05FD" w:rsidR="00EE2519">
        <w:rPr>
          <w:rFonts w:eastAsia="Times New Roman"/>
          <w:lang w:val="en-IE"/>
        </w:rPr>
        <w:t xml:space="preserve">”) provided under this Agreement are provided ‘as is’ and without any express or implied warranties, representations or undertakings. As examples, but without limiting the foregoing, the </w:t>
      </w:r>
      <w:r w:rsidRPr="007A05FD" w:rsidR="007A05FD">
        <w:rPr>
          <w:rFonts w:eastAsia="Times New Roman"/>
          <w:lang w:val="en-IE"/>
        </w:rPr>
        <w:t>University</w:t>
      </w:r>
      <w:r w:rsidRPr="007A05FD" w:rsidR="00EE2519">
        <w:rPr>
          <w:rFonts w:eastAsia="Times New Roman"/>
          <w:lang w:val="en-IE"/>
        </w:rPr>
        <w:t xml:space="preserve"> does not give any warranty that Delivered Items are of merchantable or satisfactory quality, are fit for any particular purpose, comply with any sample or description, nor are viable, uncontaminated, safe or non-toxic, accurate, up to date or complete; and </w:t>
      </w:r>
    </w:p>
    <w:p w:rsidRPr="007A05FD" w:rsidR="00EE2519" w:rsidP="00EE2519" w:rsidRDefault="00EE2519">
      <w:pPr>
        <w:ind w:left="774"/>
        <w:jc w:val="both"/>
        <w:rPr>
          <w:rFonts w:eastAsia="Times New Roman"/>
          <w:lang w:val="en-IE"/>
        </w:rPr>
      </w:pPr>
    </w:p>
    <w:p w:rsidRPr="007A05FD" w:rsidR="00EE2519" w:rsidP="00EA5C28" w:rsidRDefault="00EE2519">
      <w:pPr>
        <w:numPr>
          <w:ilvl w:val="0"/>
          <w:numId w:val="25"/>
        </w:numPr>
        <w:tabs>
          <w:tab w:val="clear" w:pos="720"/>
          <w:tab w:val="num" w:pos="927"/>
        </w:tabs>
        <w:ind w:left="927"/>
        <w:jc w:val="both"/>
        <w:rPr>
          <w:rFonts w:eastAsia="Times New Roman"/>
          <w:lang w:val="en-IE"/>
        </w:rPr>
      </w:pPr>
      <w:r w:rsidRPr="007A05FD">
        <w:rPr>
          <w:rFonts w:eastAsia="Times New Roman"/>
          <w:lang w:val="en-IE"/>
        </w:rPr>
        <w:t xml:space="preserve">the </w:t>
      </w:r>
      <w:r w:rsidRPr="007A05FD" w:rsidR="007A05FD">
        <w:rPr>
          <w:rFonts w:eastAsia="Times New Roman"/>
          <w:lang w:val="en-IE"/>
        </w:rPr>
        <w:t>University</w:t>
      </w:r>
      <w:r w:rsidRPr="007A05FD">
        <w:rPr>
          <w:rFonts w:eastAsia="Times New Roman"/>
          <w:lang w:val="en-IE"/>
        </w:rPr>
        <w:t xml:space="preserve"> has not performed any searches or investigations into the existence of any third party rights that may affect any of the IP or Know-how.</w:t>
      </w:r>
    </w:p>
    <w:p w:rsidRPr="007A05FD" w:rsidR="00EE2519" w:rsidP="00EE2519" w:rsidRDefault="00EE2519">
      <w:pPr>
        <w:ind w:left="720"/>
        <w:contextualSpacing/>
        <w:jc w:val="both"/>
        <w:rPr>
          <w:rFonts w:eastAsia="Times New Roman"/>
          <w:lang w:val="en-IE"/>
        </w:rPr>
      </w:pPr>
    </w:p>
    <w:p w:rsidRPr="00BE36E0" w:rsidR="00EE2519" w:rsidP="00BE36E0" w:rsidRDefault="00BE36E0">
      <w:pPr>
        <w:jc w:val="both"/>
        <w:rPr>
          <w:rFonts w:eastAsia="Times New Roman"/>
          <w:lang w:val="en-IE"/>
        </w:rPr>
      </w:pPr>
      <w:r w:rsidRPr="00BE36E0">
        <w:rPr>
          <w:rFonts w:eastAsia="Times New Roman"/>
          <w:lang w:val="en-IE"/>
        </w:rPr>
        <w:t>9.3</w:t>
      </w:r>
      <w:r>
        <w:rPr>
          <w:rFonts w:eastAsia="Times New Roman"/>
          <w:i/>
          <w:lang w:val="en-IE"/>
        </w:rPr>
        <w:tab/>
      </w:r>
      <w:r w:rsidRPr="00BE36E0" w:rsidR="00EE2519">
        <w:rPr>
          <w:rFonts w:eastAsia="Times New Roman"/>
          <w:i/>
          <w:lang w:val="en-IE"/>
        </w:rPr>
        <w:t>No other warranties.</w:t>
      </w:r>
    </w:p>
    <w:p w:rsidRPr="007A05FD" w:rsidR="00EE2519" w:rsidP="00EE2519" w:rsidRDefault="00EE2519">
      <w:pPr>
        <w:jc w:val="both"/>
        <w:rPr>
          <w:rFonts w:eastAsia="Times New Roman"/>
          <w:lang w:val="en-IE"/>
        </w:rPr>
      </w:pPr>
    </w:p>
    <w:p w:rsidRPr="007A05FD" w:rsidR="00EE2519" w:rsidP="00EE2519" w:rsidRDefault="00EE2519">
      <w:pPr>
        <w:tabs>
          <w:tab w:val="left" w:pos="993"/>
        </w:tabs>
        <w:ind w:left="993" w:hanging="426"/>
        <w:jc w:val="both"/>
        <w:rPr>
          <w:rFonts w:eastAsia="Times New Roman"/>
          <w:lang w:val="en-IE"/>
        </w:rPr>
      </w:pPr>
      <w:r w:rsidRPr="007A05FD">
        <w:rPr>
          <w:rFonts w:eastAsia="Times New Roman"/>
          <w:lang w:val="en-IE"/>
        </w:rPr>
        <w:t>(a)</w:t>
      </w:r>
      <w:r w:rsidRPr="007A05FD">
        <w:rPr>
          <w:rFonts w:eastAsia="Times New Roman"/>
          <w:lang w:val="en-IE"/>
        </w:rPr>
        <w:tab/>
        <w:t xml:space="preserve">Each of the Licensee and the </w:t>
      </w:r>
      <w:r w:rsidRPr="007A05FD" w:rsidR="007A05FD">
        <w:rPr>
          <w:rFonts w:eastAsia="Times New Roman"/>
          <w:lang w:val="en-IE"/>
        </w:rPr>
        <w:t>University</w:t>
      </w:r>
      <w:r w:rsidRPr="007A05FD">
        <w:rPr>
          <w:rFonts w:eastAsia="Times New Roman"/>
          <w:lang w:val="en-IE"/>
        </w:rPr>
        <w:t xml:space="preserve"> acknowledges that, in entering into this Agreement, it does not do so in reliance on any representation, warranty or other provision except as expressly provided in this Agreement, and any conditions, warranties or other terms implied by statu</w:t>
      </w:r>
      <w:r w:rsidR="00775A7C">
        <w:rPr>
          <w:rFonts w:eastAsia="Times New Roman"/>
          <w:lang w:val="en-IE"/>
        </w:rPr>
        <w:t xml:space="preserve">te, </w:t>
      </w:r>
      <w:r w:rsidRPr="007A05FD">
        <w:rPr>
          <w:rFonts w:eastAsia="Times New Roman"/>
          <w:lang w:val="en-IE"/>
        </w:rPr>
        <w:t xml:space="preserve">common law </w:t>
      </w:r>
      <w:r w:rsidR="00775A7C">
        <w:rPr>
          <w:rFonts w:eastAsia="Times New Roman"/>
          <w:lang w:val="en-IE"/>
        </w:rPr>
        <w:t xml:space="preserve">or otherwise </w:t>
      </w:r>
      <w:r w:rsidRPr="007A05FD">
        <w:rPr>
          <w:rFonts w:eastAsia="Times New Roman"/>
          <w:lang w:val="en-IE"/>
        </w:rPr>
        <w:t xml:space="preserve">are excluded from this Agreement to the fullest extent permitted by law. </w:t>
      </w:r>
    </w:p>
    <w:p w:rsidRPr="007A05FD" w:rsidR="00EE2519" w:rsidP="00EE2519" w:rsidRDefault="00EE2519">
      <w:pPr>
        <w:ind w:left="774"/>
        <w:jc w:val="both"/>
        <w:rPr>
          <w:rFonts w:eastAsia="Times New Roman"/>
          <w:lang w:val="en-IE"/>
        </w:rPr>
      </w:pPr>
    </w:p>
    <w:p w:rsidRPr="007A05FD" w:rsidR="00EE2519" w:rsidP="00EE2519" w:rsidRDefault="00EE2519">
      <w:pPr>
        <w:tabs>
          <w:tab w:val="left" w:pos="993"/>
        </w:tabs>
        <w:ind w:left="993" w:hanging="426"/>
        <w:jc w:val="both"/>
        <w:rPr>
          <w:rFonts w:eastAsia="Times New Roman"/>
          <w:lang w:val="en-IE"/>
        </w:rPr>
      </w:pPr>
      <w:r w:rsidRPr="007A05FD">
        <w:rPr>
          <w:rFonts w:eastAsia="Times New Roman"/>
          <w:lang w:val="en-IE"/>
        </w:rPr>
        <w:t xml:space="preserve">(b) Without limiting the scope of Clause </w:t>
      </w:r>
      <w:r w:rsidR="00E97157">
        <w:rPr>
          <w:rFonts w:eastAsia="Times New Roman"/>
          <w:lang w:val="en-IE"/>
        </w:rPr>
        <w:t>9</w:t>
      </w:r>
      <w:r w:rsidRPr="007A05FD">
        <w:rPr>
          <w:rFonts w:eastAsia="Times New Roman"/>
          <w:lang w:val="en-IE"/>
        </w:rPr>
        <w:t xml:space="preserve">.3(a), the </w:t>
      </w:r>
      <w:r w:rsidRPr="007A05FD" w:rsidR="007A05FD">
        <w:rPr>
          <w:rFonts w:eastAsia="Times New Roman"/>
          <w:lang w:val="en-IE"/>
        </w:rPr>
        <w:t>University</w:t>
      </w:r>
      <w:r w:rsidRPr="007A05FD">
        <w:rPr>
          <w:rFonts w:eastAsia="Times New Roman"/>
          <w:lang w:val="en-IE"/>
        </w:rPr>
        <w:t xml:space="preserve"> does not make any representation nor give any warranty or undertaking:</w:t>
      </w:r>
    </w:p>
    <w:p w:rsidRPr="007A05FD" w:rsidR="00EE2519" w:rsidP="00EE2519" w:rsidRDefault="00EE2519">
      <w:pPr>
        <w:jc w:val="both"/>
        <w:rPr>
          <w:rFonts w:eastAsia="Times New Roman"/>
          <w:lang w:val="en-IE"/>
        </w:rPr>
      </w:pPr>
    </w:p>
    <w:p w:rsidRPr="007A05FD" w:rsidR="00EE2519" w:rsidP="00EA5C28" w:rsidRDefault="00EE2519">
      <w:pPr>
        <w:numPr>
          <w:ilvl w:val="1"/>
          <w:numId w:val="26"/>
        </w:numPr>
        <w:tabs>
          <w:tab w:val="num" w:pos="1854"/>
        </w:tabs>
        <w:jc w:val="both"/>
        <w:rPr>
          <w:rFonts w:eastAsia="Times New Roman"/>
          <w:lang w:val="en-IE"/>
        </w:rPr>
      </w:pPr>
      <w:r w:rsidRPr="007A05FD">
        <w:rPr>
          <w:rFonts w:eastAsia="Times New Roman"/>
          <w:lang w:val="en-IE"/>
        </w:rPr>
        <w:t>as to the efficacy or usefulness of the IP or Know-how; or</w:t>
      </w:r>
    </w:p>
    <w:p w:rsidRPr="007A05FD" w:rsidR="00EE2519" w:rsidP="00EE2519" w:rsidRDefault="00EE2519">
      <w:pPr>
        <w:tabs>
          <w:tab w:val="num" w:pos="1701"/>
        </w:tabs>
        <w:ind w:left="1134"/>
        <w:jc w:val="both"/>
        <w:rPr>
          <w:rFonts w:eastAsia="Times New Roman"/>
          <w:lang w:val="en-IE"/>
        </w:rPr>
      </w:pPr>
    </w:p>
    <w:p w:rsidRPr="007A05FD" w:rsidR="00EE2519" w:rsidP="00EA5C28" w:rsidRDefault="00EE2519">
      <w:pPr>
        <w:numPr>
          <w:ilvl w:val="1"/>
          <w:numId w:val="26"/>
        </w:numPr>
        <w:tabs>
          <w:tab w:val="num" w:pos="1854"/>
        </w:tabs>
        <w:jc w:val="both"/>
        <w:rPr>
          <w:rFonts w:eastAsia="Times New Roman"/>
          <w:lang w:val="en-IE"/>
        </w:rPr>
      </w:pPr>
      <w:r w:rsidRPr="007A05FD">
        <w:rPr>
          <w:rFonts w:eastAsia="Times New Roman"/>
          <w:lang w:val="en-IE"/>
        </w:rPr>
        <w:t>as to the scope of any of the IP or that any of the IP is or will be valid or subsisting or (in the case of an application) will proceed to grant; or</w:t>
      </w:r>
    </w:p>
    <w:p w:rsidRPr="007A05FD" w:rsidR="00EE2519" w:rsidP="00EE2519" w:rsidRDefault="00EE2519">
      <w:pPr>
        <w:tabs>
          <w:tab w:val="num" w:pos="1701"/>
        </w:tabs>
        <w:jc w:val="both"/>
        <w:rPr>
          <w:rFonts w:eastAsia="Times New Roman"/>
          <w:lang w:val="en-IE"/>
        </w:rPr>
      </w:pPr>
    </w:p>
    <w:p w:rsidRPr="007A05FD" w:rsidR="00EE2519" w:rsidP="00EA5C28" w:rsidRDefault="00EE2519">
      <w:pPr>
        <w:numPr>
          <w:ilvl w:val="1"/>
          <w:numId w:val="26"/>
        </w:numPr>
        <w:tabs>
          <w:tab w:val="num" w:pos="1854"/>
        </w:tabs>
        <w:jc w:val="both"/>
        <w:rPr>
          <w:rFonts w:eastAsia="Times New Roman"/>
          <w:lang w:val="en-IE"/>
        </w:rPr>
      </w:pPr>
      <w:r w:rsidRPr="007A05FD">
        <w:rPr>
          <w:rFonts w:eastAsia="Times New Roman"/>
          <w:lang w:val="en-IE"/>
        </w:rPr>
        <w:t>that the use of any of the IP or Know-how, the manufacture, sale</w:t>
      </w:r>
      <w:r w:rsidR="002413CF">
        <w:rPr>
          <w:rFonts w:eastAsia="Times New Roman"/>
          <w:lang w:val="en-IE"/>
        </w:rPr>
        <w:t>, supply</w:t>
      </w:r>
      <w:r w:rsidRPr="007A05FD">
        <w:rPr>
          <w:rFonts w:eastAsia="Times New Roman"/>
          <w:lang w:val="en-IE"/>
        </w:rPr>
        <w:t xml:space="preserve"> or use of the Licensed Products or the exercise of any of the rights granted under this Agreement will not infringe any other </w:t>
      </w:r>
      <w:r w:rsidR="009138D5">
        <w:rPr>
          <w:rFonts w:eastAsia="Times New Roman"/>
          <w:lang w:val="en-IE"/>
        </w:rPr>
        <w:t>I</w:t>
      </w:r>
      <w:r w:rsidRPr="007A05FD">
        <w:rPr>
          <w:rFonts w:eastAsia="Times New Roman"/>
          <w:lang w:val="en-IE"/>
        </w:rPr>
        <w:t xml:space="preserve">ntellectual </w:t>
      </w:r>
      <w:r w:rsidR="009138D5">
        <w:rPr>
          <w:rFonts w:eastAsia="Times New Roman"/>
          <w:lang w:val="en-IE"/>
        </w:rPr>
        <w:t>P</w:t>
      </w:r>
      <w:r w:rsidRPr="007A05FD">
        <w:rPr>
          <w:rFonts w:eastAsia="Times New Roman"/>
          <w:lang w:val="en-IE"/>
        </w:rPr>
        <w:t xml:space="preserve">roperty </w:t>
      </w:r>
      <w:r w:rsidR="009138D5">
        <w:rPr>
          <w:rFonts w:eastAsia="Times New Roman"/>
          <w:lang w:val="en-IE"/>
        </w:rPr>
        <w:t xml:space="preserve">Rights </w:t>
      </w:r>
      <w:r w:rsidRPr="007A05FD">
        <w:rPr>
          <w:rFonts w:eastAsia="Times New Roman"/>
          <w:lang w:val="en-IE"/>
        </w:rPr>
        <w:t xml:space="preserve">or other </w:t>
      </w:r>
      <w:r w:rsidR="009138D5">
        <w:rPr>
          <w:rFonts w:eastAsia="Times New Roman"/>
          <w:lang w:val="en-IE"/>
        </w:rPr>
        <w:t xml:space="preserve">personal or proprietary </w:t>
      </w:r>
      <w:r w:rsidRPr="007A05FD">
        <w:rPr>
          <w:rFonts w:eastAsia="Times New Roman"/>
          <w:lang w:val="en-IE"/>
        </w:rPr>
        <w:t>rights of any other person; or</w:t>
      </w:r>
    </w:p>
    <w:p w:rsidRPr="007A05FD" w:rsidR="00EE2519" w:rsidP="00EE2519" w:rsidRDefault="00EE2519">
      <w:pPr>
        <w:tabs>
          <w:tab w:val="num" w:pos="1701"/>
        </w:tabs>
        <w:jc w:val="both"/>
        <w:rPr>
          <w:rFonts w:eastAsia="Times New Roman"/>
          <w:lang w:val="en-IE"/>
        </w:rPr>
      </w:pPr>
    </w:p>
    <w:p w:rsidRPr="007A05FD" w:rsidR="00EE2519" w:rsidP="00EA5C28" w:rsidRDefault="00EE2519">
      <w:pPr>
        <w:numPr>
          <w:ilvl w:val="1"/>
          <w:numId w:val="26"/>
        </w:numPr>
        <w:tabs>
          <w:tab w:val="num" w:pos="1854"/>
        </w:tabs>
        <w:jc w:val="both"/>
        <w:rPr>
          <w:rFonts w:eastAsia="Times New Roman"/>
          <w:lang w:val="en-IE"/>
        </w:rPr>
      </w:pPr>
      <w:r w:rsidRPr="007A05FD">
        <w:rPr>
          <w:rFonts w:eastAsia="Times New Roman"/>
          <w:lang w:val="en-IE"/>
        </w:rPr>
        <w:t xml:space="preserve">that the </w:t>
      </w:r>
      <w:r w:rsidR="008C00E1">
        <w:rPr>
          <w:rFonts w:eastAsia="Times New Roman"/>
          <w:lang w:val="en-IE"/>
        </w:rPr>
        <w:t xml:space="preserve">IP or </w:t>
      </w:r>
      <w:r w:rsidRPr="007A05FD">
        <w:rPr>
          <w:rFonts w:eastAsia="Times New Roman"/>
          <w:lang w:val="en-IE"/>
        </w:rPr>
        <w:t xml:space="preserve">Know-how or any other information communicated by the </w:t>
      </w:r>
      <w:r w:rsidRPr="007A05FD" w:rsidR="007A05FD">
        <w:rPr>
          <w:rFonts w:eastAsia="Times New Roman"/>
          <w:lang w:val="en-IE"/>
        </w:rPr>
        <w:t>University</w:t>
      </w:r>
      <w:r w:rsidRPr="007A05FD">
        <w:rPr>
          <w:rFonts w:eastAsia="Times New Roman"/>
          <w:lang w:val="en-IE"/>
        </w:rPr>
        <w:t xml:space="preserve"> to the Licensee under or in connection with this Agreement will produce Licensed Products of satisfactory quality or fit for the purpose for which the Licensee intended or that any product </w:t>
      </w:r>
      <w:r w:rsidR="002413CF">
        <w:rPr>
          <w:rFonts w:eastAsia="Times New Roman"/>
          <w:lang w:val="en-IE"/>
        </w:rPr>
        <w:t xml:space="preserve">or service </w:t>
      </w:r>
      <w:r w:rsidRPr="007A05FD">
        <w:rPr>
          <w:rFonts w:eastAsia="Times New Roman"/>
          <w:lang w:val="en-IE"/>
        </w:rPr>
        <w:t>will not have any latent or other defects, whether or not discoverable; or</w:t>
      </w:r>
    </w:p>
    <w:p w:rsidRPr="007A05FD" w:rsidR="00EE2519" w:rsidP="00EE2519" w:rsidRDefault="00EE2519">
      <w:pPr>
        <w:jc w:val="both"/>
        <w:rPr>
          <w:rFonts w:eastAsia="Times New Roman"/>
          <w:lang w:val="en-IE"/>
        </w:rPr>
      </w:pPr>
    </w:p>
    <w:p w:rsidRPr="007A05FD" w:rsidR="00EE2519" w:rsidP="00EA5C28" w:rsidRDefault="00EE2519">
      <w:pPr>
        <w:numPr>
          <w:ilvl w:val="1"/>
          <w:numId w:val="26"/>
        </w:numPr>
        <w:tabs>
          <w:tab w:val="num" w:pos="1854"/>
        </w:tabs>
        <w:jc w:val="both"/>
        <w:rPr>
          <w:rFonts w:eastAsia="Times New Roman"/>
          <w:lang w:val="en-IE"/>
        </w:rPr>
      </w:pPr>
      <w:r w:rsidRPr="007A05FD">
        <w:rPr>
          <w:rFonts w:eastAsia="Times New Roman"/>
          <w:lang w:val="en-IE"/>
        </w:rPr>
        <w:t xml:space="preserve">as imposing any obligation on the </w:t>
      </w:r>
      <w:r w:rsidRPr="007A05FD" w:rsidR="007A05FD">
        <w:rPr>
          <w:rFonts w:eastAsia="Times New Roman"/>
          <w:lang w:val="en-IE"/>
        </w:rPr>
        <w:t>University</w:t>
      </w:r>
      <w:r w:rsidRPr="007A05FD">
        <w:rPr>
          <w:rFonts w:eastAsia="Times New Roman"/>
          <w:lang w:val="en-IE"/>
        </w:rPr>
        <w:t xml:space="preserve"> to bring or prosecute actions or proceedings against third parties for infringement or to defend any action or proceedings for revocation of any of the IP; or</w:t>
      </w:r>
    </w:p>
    <w:p w:rsidRPr="007A05FD" w:rsidR="00EE2519" w:rsidP="00EE2519" w:rsidRDefault="00EE2519">
      <w:pPr>
        <w:jc w:val="both"/>
        <w:rPr>
          <w:rFonts w:eastAsia="Times New Roman"/>
          <w:lang w:val="en-IE"/>
        </w:rPr>
      </w:pPr>
    </w:p>
    <w:p w:rsidRPr="007A05FD" w:rsidR="00EE2519" w:rsidP="00EA5C28" w:rsidRDefault="00EE2519">
      <w:pPr>
        <w:numPr>
          <w:ilvl w:val="1"/>
          <w:numId w:val="26"/>
        </w:numPr>
        <w:tabs>
          <w:tab w:val="num" w:pos="1854"/>
        </w:tabs>
        <w:jc w:val="both"/>
        <w:rPr>
          <w:rFonts w:eastAsia="Times New Roman"/>
          <w:lang w:val="en-IE"/>
        </w:rPr>
      </w:pPr>
      <w:r w:rsidRPr="007A05FD">
        <w:rPr>
          <w:rFonts w:eastAsia="Times New Roman"/>
          <w:lang w:val="en-IE"/>
        </w:rPr>
        <w:t xml:space="preserve">as imposing any liability on the </w:t>
      </w:r>
      <w:r w:rsidRPr="007A05FD" w:rsidR="007A05FD">
        <w:rPr>
          <w:rFonts w:eastAsia="Times New Roman"/>
          <w:lang w:val="en-IE"/>
        </w:rPr>
        <w:t>University</w:t>
      </w:r>
      <w:r w:rsidRPr="007A05FD">
        <w:rPr>
          <w:rFonts w:eastAsia="Times New Roman"/>
          <w:lang w:val="en-IE"/>
        </w:rPr>
        <w:t xml:space="preserve"> in the event that any third party supplies Licensed Products to customers located in the Territory.</w:t>
      </w:r>
    </w:p>
    <w:p w:rsidRPr="007A05FD" w:rsidR="00EE2519" w:rsidP="00EE2519" w:rsidRDefault="00EE2519">
      <w:pPr>
        <w:jc w:val="both"/>
        <w:rPr>
          <w:rFonts w:eastAsia="Times New Roman"/>
          <w:lang w:val="en-IE"/>
        </w:rPr>
      </w:pPr>
    </w:p>
    <w:p w:rsidRPr="007A05FD" w:rsidR="00EE2519" w:rsidP="00EE2519" w:rsidRDefault="00BE36E0">
      <w:pPr>
        <w:numPr>
          <w:ilvl w:val="1"/>
          <w:numId w:val="0"/>
        </w:numPr>
        <w:tabs>
          <w:tab w:val="num" w:pos="567"/>
        </w:tabs>
        <w:ind w:left="567" w:hanging="567"/>
        <w:jc w:val="both"/>
        <w:rPr>
          <w:rFonts w:eastAsia="Times New Roman"/>
          <w:lang w:val="en-IE"/>
        </w:rPr>
      </w:pPr>
      <w:bookmarkStart w:name="_Ref121309852" w:id="25"/>
      <w:bookmarkStart w:name="_Ref90277836" w:id="26"/>
      <w:r>
        <w:rPr>
          <w:rFonts w:eastAsia="Times New Roman"/>
          <w:lang w:val="en-IE"/>
        </w:rPr>
        <w:t>9</w:t>
      </w:r>
      <w:r w:rsidRPr="007A05FD" w:rsidR="00EE2519">
        <w:rPr>
          <w:rFonts w:eastAsia="Times New Roman"/>
          <w:lang w:val="en-IE"/>
        </w:rPr>
        <w:t>.4</w:t>
      </w:r>
      <w:r w:rsidRPr="007A05FD" w:rsidR="00EE2519">
        <w:rPr>
          <w:rFonts w:eastAsia="Times New Roman"/>
          <w:i/>
          <w:lang w:val="en-IE"/>
        </w:rPr>
        <w:tab/>
        <w:t>Indemnity</w:t>
      </w:r>
      <w:r w:rsidRPr="007A05FD" w:rsidR="00EE2519">
        <w:rPr>
          <w:rFonts w:eastAsia="Times New Roman"/>
          <w:lang w:val="en-IE"/>
        </w:rPr>
        <w:t xml:space="preserve">. The Licensee shall indemnify the </w:t>
      </w:r>
      <w:r w:rsidRPr="007A05FD" w:rsidR="007A05FD">
        <w:rPr>
          <w:rFonts w:eastAsia="Times New Roman"/>
          <w:lang w:val="en-IE"/>
        </w:rPr>
        <w:t>University</w:t>
      </w:r>
      <w:r w:rsidRPr="007A05FD" w:rsidR="00EE2519">
        <w:rPr>
          <w:rFonts w:eastAsia="Times New Roman"/>
          <w:lang w:val="en-IE"/>
        </w:rPr>
        <w:t xml:space="preserve"> against </w:t>
      </w:r>
      <w:r w:rsidR="00E379E1">
        <w:rPr>
          <w:rFonts w:eastAsia="Times New Roman"/>
          <w:lang w:val="en-IE"/>
        </w:rPr>
        <w:t xml:space="preserve">all </w:t>
      </w:r>
      <w:r w:rsidRPr="00E379E1" w:rsidR="00E379E1">
        <w:rPr>
          <w:rFonts w:eastAsia="Times New Roman"/>
          <w:lang w:val="en-IE"/>
        </w:rPr>
        <w:t xml:space="preserve">claims, actions, proceedings, liabilities, losses, damages, expenses and costs (including court costs and reasonable legal fees) arising out of or in connection </w:t>
      </w:r>
      <w:r w:rsidR="00E379E1">
        <w:rPr>
          <w:rFonts w:eastAsia="Times New Roman"/>
          <w:lang w:val="en-IE"/>
        </w:rPr>
        <w:t>with</w:t>
      </w:r>
      <w:bookmarkEnd w:id="25"/>
      <w:r w:rsidR="00E379E1">
        <w:rPr>
          <w:rFonts w:eastAsia="Times New Roman"/>
          <w:lang w:val="en-GB"/>
        </w:rPr>
        <w:t>:</w:t>
      </w:r>
    </w:p>
    <w:p w:rsidRPr="007A05FD" w:rsidR="00EE2519" w:rsidP="00EE2519" w:rsidRDefault="00EE2519">
      <w:pPr>
        <w:jc w:val="both"/>
        <w:rPr>
          <w:rFonts w:eastAsia="Times New Roman"/>
          <w:lang w:val="en-IE"/>
        </w:rPr>
      </w:pPr>
    </w:p>
    <w:p w:rsidRPr="007A05FD" w:rsidR="00EE2519" w:rsidP="00EA5C28" w:rsidRDefault="00EE2519">
      <w:pPr>
        <w:numPr>
          <w:ilvl w:val="0"/>
          <w:numId w:val="27"/>
        </w:numPr>
        <w:tabs>
          <w:tab w:val="clear" w:pos="720"/>
          <w:tab w:val="num" w:pos="927"/>
        </w:tabs>
        <w:ind w:left="927"/>
        <w:jc w:val="both"/>
        <w:rPr>
          <w:rFonts w:eastAsia="Times New Roman"/>
          <w:lang w:val="en-IE"/>
        </w:rPr>
      </w:pPr>
      <w:r w:rsidRPr="007A05FD">
        <w:rPr>
          <w:rFonts w:eastAsia="Times New Roman"/>
          <w:lang w:val="en-IE"/>
        </w:rPr>
        <w:t>the use by the Licensee or any of its Affiliates or sub-licensees of any of the IP or Know-how;</w:t>
      </w:r>
    </w:p>
    <w:p w:rsidRPr="007A05FD" w:rsidR="00EE2519" w:rsidP="00EE2519" w:rsidRDefault="00EE2519">
      <w:pPr>
        <w:ind w:left="774"/>
        <w:jc w:val="both"/>
        <w:rPr>
          <w:rFonts w:eastAsia="Times New Roman"/>
          <w:lang w:val="en-IE"/>
        </w:rPr>
      </w:pPr>
    </w:p>
    <w:p w:rsidRPr="007A05FD" w:rsidR="00EE2519" w:rsidP="00EA5C28" w:rsidRDefault="00EE2519">
      <w:pPr>
        <w:numPr>
          <w:ilvl w:val="0"/>
          <w:numId w:val="27"/>
        </w:numPr>
        <w:ind w:left="927"/>
        <w:jc w:val="both"/>
        <w:rPr>
          <w:rFonts w:eastAsia="Times New Roman"/>
          <w:lang w:val="en-IE"/>
        </w:rPr>
      </w:pPr>
      <w:r w:rsidRPr="007A05FD">
        <w:rPr>
          <w:rFonts w:eastAsia="Times New Roman"/>
          <w:lang w:val="en-IE"/>
        </w:rPr>
        <w:t>the development, manufacture, use, marketing</w:t>
      </w:r>
      <w:r w:rsidR="002413CF">
        <w:rPr>
          <w:rFonts w:eastAsia="Times New Roman"/>
          <w:lang w:val="en-IE"/>
        </w:rPr>
        <w:t xml:space="preserve">, sale or supply </w:t>
      </w:r>
      <w:r w:rsidRPr="007A05FD">
        <w:rPr>
          <w:rFonts w:eastAsia="Times New Roman"/>
          <w:lang w:val="en-IE"/>
        </w:rPr>
        <w:t>of, or any other dealing in, any of the Licensed Products, by the Licensee or any of its Affiliates or sub-licensees, or subsequently by any customer or any other person, including claims based on product liability laws; or</w:t>
      </w:r>
    </w:p>
    <w:p w:rsidRPr="007A05FD" w:rsidR="00EE2519" w:rsidP="00EE2519" w:rsidRDefault="00EE2519">
      <w:pPr>
        <w:ind w:left="927"/>
        <w:contextualSpacing/>
        <w:jc w:val="both"/>
        <w:rPr>
          <w:rFonts w:eastAsia="Times New Roman"/>
          <w:lang w:val="en-IE"/>
        </w:rPr>
      </w:pPr>
    </w:p>
    <w:p w:rsidRPr="007A05FD" w:rsidR="00EE2519" w:rsidP="00EA5C28" w:rsidRDefault="00EE2519">
      <w:pPr>
        <w:numPr>
          <w:ilvl w:val="0"/>
          <w:numId w:val="27"/>
        </w:numPr>
        <w:ind w:left="927"/>
        <w:jc w:val="both"/>
        <w:rPr>
          <w:rFonts w:eastAsia="Times New Roman"/>
          <w:lang w:val="en-IE"/>
        </w:rPr>
      </w:pPr>
      <w:r w:rsidRPr="007A05FD">
        <w:rPr>
          <w:rFonts w:eastAsia="Times New Roman"/>
          <w:lang w:val="en-IE"/>
        </w:rPr>
        <w:t>a breach by the Licensee of any laws or regulations in the Territory, including any Bribery Event.</w:t>
      </w:r>
      <w:bookmarkEnd w:id="26"/>
    </w:p>
    <w:p w:rsidRPr="007A05FD" w:rsidR="00EE2519" w:rsidP="00EE2519" w:rsidRDefault="00EE2519">
      <w:pPr>
        <w:ind w:left="720"/>
        <w:contextualSpacing/>
        <w:rPr>
          <w:rFonts w:eastAsia="Times New Roman"/>
          <w:lang w:val="en-IE"/>
        </w:rPr>
      </w:pPr>
    </w:p>
    <w:p w:rsidRPr="007A05FD" w:rsidR="00EE2519" w:rsidP="00EE2519" w:rsidRDefault="00BE36E0">
      <w:pPr>
        <w:numPr>
          <w:ilvl w:val="1"/>
          <w:numId w:val="0"/>
        </w:numPr>
        <w:tabs>
          <w:tab w:val="num" w:pos="567"/>
        </w:tabs>
        <w:ind w:left="567" w:hanging="567"/>
        <w:jc w:val="both"/>
        <w:rPr>
          <w:rFonts w:eastAsia="Times New Roman"/>
          <w:lang w:val="en-IE"/>
        </w:rPr>
      </w:pPr>
      <w:bookmarkStart w:name="_Ref387235356" w:id="27"/>
      <w:r>
        <w:rPr>
          <w:rFonts w:eastAsia="Times New Roman"/>
          <w:lang w:val="en-IE"/>
        </w:rPr>
        <w:t>9</w:t>
      </w:r>
      <w:r w:rsidRPr="007A05FD" w:rsidR="00EE2519">
        <w:rPr>
          <w:rFonts w:eastAsia="Times New Roman"/>
          <w:lang w:val="en-IE"/>
        </w:rPr>
        <w:t>.5</w:t>
      </w:r>
      <w:r w:rsidRPr="007A05FD" w:rsidR="00EE2519">
        <w:rPr>
          <w:rFonts w:eastAsia="Times New Roman"/>
          <w:i/>
          <w:lang w:val="en-IE"/>
        </w:rPr>
        <w:tab/>
        <w:t xml:space="preserve">Conditions for indemnity. </w:t>
      </w:r>
      <w:r w:rsidRPr="007A05FD" w:rsidR="00EE2519">
        <w:rPr>
          <w:rFonts w:eastAsia="Times New Roman"/>
          <w:lang w:val="en-IE"/>
        </w:rPr>
        <w:t xml:space="preserve">If the </w:t>
      </w:r>
      <w:r w:rsidRPr="007A05FD" w:rsidR="007A05FD">
        <w:rPr>
          <w:rFonts w:eastAsia="Times New Roman"/>
          <w:lang w:val="en-IE"/>
        </w:rPr>
        <w:t>University</w:t>
      </w:r>
      <w:r w:rsidRPr="007A05FD" w:rsidR="00EE2519">
        <w:rPr>
          <w:rFonts w:eastAsia="Times New Roman"/>
          <w:lang w:val="en-IE"/>
        </w:rPr>
        <w:t xml:space="preserve"> seeks indemnification pursuant to Clause </w:t>
      </w:r>
      <w:r w:rsidR="00E97157">
        <w:rPr>
          <w:rFonts w:eastAsia="Times New Roman"/>
          <w:lang w:val="en-IE"/>
        </w:rPr>
        <w:t>9</w:t>
      </w:r>
      <w:r w:rsidRPr="007A05FD" w:rsidR="00EE2519">
        <w:rPr>
          <w:rFonts w:eastAsia="Times New Roman"/>
          <w:lang w:val="en-IE"/>
        </w:rPr>
        <w:t xml:space="preserve">.4, the </w:t>
      </w:r>
      <w:r w:rsidRPr="007A05FD" w:rsidR="007A05FD">
        <w:rPr>
          <w:rFonts w:eastAsia="Times New Roman"/>
          <w:lang w:val="en-IE"/>
        </w:rPr>
        <w:t>University</w:t>
      </w:r>
      <w:r w:rsidRPr="007A05FD" w:rsidR="00EE2519">
        <w:rPr>
          <w:rFonts w:eastAsia="Times New Roman"/>
          <w:lang w:val="en-IE"/>
        </w:rPr>
        <w:t xml:space="preserve"> shall provide prompt written notice to the Licensee </w:t>
      </w:r>
      <w:r w:rsidR="00E379E1">
        <w:rPr>
          <w:rFonts w:eastAsia="Times New Roman"/>
          <w:lang w:val="en-IE"/>
        </w:rPr>
        <w:t xml:space="preserve">upon becoming aware </w:t>
      </w:r>
      <w:r w:rsidRPr="007A05FD" w:rsidR="00EE2519">
        <w:rPr>
          <w:rFonts w:eastAsia="Times New Roman"/>
          <w:lang w:val="en-IE"/>
        </w:rPr>
        <w:t xml:space="preserve">of the initiation of any action or proceeding that may reasonably lead to a claim for indemnification. Upon receipt of such notice, the Licensee shall have the right to assume the defence and settlement of such action or proceeding, provided that it shall not settle any action or proceeding without the </w:t>
      </w:r>
      <w:r w:rsidRPr="007A05FD" w:rsidR="007A05FD">
        <w:rPr>
          <w:rFonts w:eastAsia="Times New Roman"/>
          <w:lang w:val="en-IE"/>
        </w:rPr>
        <w:t>University</w:t>
      </w:r>
      <w:r w:rsidRPr="007A05FD" w:rsidR="00EE2519">
        <w:rPr>
          <w:rFonts w:eastAsia="Times New Roman"/>
          <w:lang w:val="en-IE"/>
        </w:rPr>
        <w:t xml:space="preserve">’s prior written consent. The </w:t>
      </w:r>
      <w:r w:rsidRPr="007A05FD" w:rsidR="007A05FD">
        <w:rPr>
          <w:rFonts w:eastAsia="Times New Roman"/>
          <w:lang w:val="en-IE"/>
        </w:rPr>
        <w:t>University</w:t>
      </w:r>
      <w:r w:rsidRPr="007A05FD" w:rsidR="00EE2519">
        <w:rPr>
          <w:rFonts w:eastAsia="Times New Roman"/>
          <w:lang w:val="en-IE"/>
        </w:rPr>
        <w:t xml:space="preserve"> and the Licensee shall co-operate with each other in the defence of such claim.</w:t>
      </w:r>
      <w:bookmarkEnd w:id="27"/>
      <w:r w:rsidRPr="007A05FD" w:rsidR="00EE2519">
        <w:rPr>
          <w:rFonts w:eastAsia="Times New Roman"/>
          <w:lang w:val="en-IE"/>
        </w:rPr>
        <w:t xml:space="preserve"> </w:t>
      </w:r>
    </w:p>
    <w:p w:rsidRPr="007A05FD" w:rsidR="00EE2519" w:rsidP="00EE2519" w:rsidRDefault="00EE2519">
      <w:pPr>
        <w:jc w:val="both"/>
        <w:rPr>
          <w:rFonts w:eastAsia="Times New Roman"/>
          <w:lang w:val="en-IE"/>
        </w:rPr>
      </w:pPr>
    </w:p>
    <w:p w:rsidRPr="007A05FD" w:rsidR="00EE2519" w:rsidP="00EE2519" w:rsidRDefault="00BE36E0">
      <w:pPr>
        <w:numPr>
          <w:ilvl w:val="1"/>
          <w:numId w:val="0"/>
        </w:numPr>
        <w:tabs>
          <w:tab w:val="num" w:pos="567"/>
        </w:tabs>
        <w:ind w:left="567" w:hanging="567"/>
        <w:jc w:val="both"/>
        <w:rPr>
          <w:rFonts w:eastAsia="Times New Roman"/>
          <w:lang w:val="en-IE"/>
        </w:rPr>
      </w:pPr>
      <w:bookmarkStart w:name="_Ref121308124" w:id="28"/>
      <w:r>
        <w:rPr>
          <w:rFonts w:eastAsia="Times New Roman"/>
          <w:lang w:val="en-IE"/>
        </w:rPr>
        <w:t>9</w:t>
      </w:r>
      <w:r w:rsidRPr="007A05FD" w:rsidR="00EE2519">
        <w:rPr>
          <w:rFonts w:eastAsia="Times New Roman"/>
          <w:lang w:val="en-IE"/>
        </w:rPr>
        <w:t>.6</w:t>
      </w:r>
      <w:r w:rsidRPr="007A05FD" w:rsidR="00EE2519">
        <w:rPr>
          <w:rFonts w:eastAsia="Times New Roman"/>
          <w:i/>
          <w:lang w:val="en-IE"/>
        </w:rPr>
        <w:tab/>
        <w:t>Liability of Parties.</w:t>
      </w:r>
      <w:bookmarkEnd w:id="28"/>
    </w:p>
    <w:p w:rsidRPr="007A05FD" w:rsidR="00EE2519" w:rsidP="00EE2519" w:rsidRDefault="00EE2519">
      <w:pPr>
        <w:jc w:val="both"/>
        <w:rPr>
          <w:rFonts w:eastAsia="Times New Roman"/>
          <w:i/>
          <w:lang w:val="en-IE"/>
        </w:rPr>
      </w:pPr>
    </w:p>
    <w:p w:rsidRPr="007A05FD" w:rsidR="00EE2519" w:rsidP="00EA5C28" w:rsidRDefault="00EE2519">
      <w:pPr>
        <w:numPr>
          <w:ilvl w:val="0"/>
          <w:numId w:val="28"/>
        </w:numPr>
        <w:tabs>
          <w:tab w:val="clear" w:pos="720"/>
          <w:tab w:val="num" w:pos="927"/>
        </w:tabs>
        <w:ind w:left="927"/>
        <w:jc w:val="both"/>
        <w:rPr>
          <w:rFonts w:eastAsia="Times New Roman"/>
          <w:lang w:val="en-IE"/>
        </w:rPr>
      </w:pPr>
      <w:r w:rsidRPr="007A05FD">
        <w:rPr>
          <w:rFonts w:eastAsia="Times New Roman"/>
          <w:iCs/>
          <w:lang w:val="en-IE"/>
        </w:rPr>
        <w:t xml:space="preserve">To the extent that either of the Parties has any liability in contract, tort (including negligence), or otherwise under or in connection with this Agreement, including any liability for breach of warranty, their liability shall be limited in accordance with the following provisions of this Clause </w:t>
      </w:r>
      <w:r w:rsidR="00E97157">
        <w:rPr>
          <w:rFonts w:eastAsia="Times New Roman"/>
          <w:iCs/>
          <w:lang w:val="en-IE"/>
        </w:rPr>
        <w:t>9</w:t>
      </w:r>
      <w:r w:rsidRPr="007A05FD">
        <w:rPr>
          <w:rFonts w:eastAsia="Times New Roman"/>
          <w:iCs/>
          <w:lang w:val="en-IE"/>
        </w:rPr>
        <w:t xml:space="preserve">.6. However, the limitations and exclusions of liability set out in this Clause </w:t>
      </w:r>
      <w:r w:rsidR="00E97157">
        <w:rPr>
          <w:rFonts w:eastAsia="Times New Roman"/>
          <w:iCs/>
          <w:lang w:val="en-IE"/>
        </w:rPr>
        <w:t>9</w:t>
      </w:r>
      <w:r w:rsidRPr="007A05FD">
        <w:rPr>
          <w:rFonts w:eastAsia="Times New Roman"/>
          <w:iCs/>
          <w:lang w:val="en-IE"/>
        </w:rPr>
        <w:t>.6</w:t>
      </w:r>
      <w:r w:rsidRPr="007A05FD">
        <w:rPr>
          <w:rFonts w:eastAsia="Times New Roman"/>
          <w:lang w:val="en-IE"/>
        </w:rPr>
        <w:t xml:space="preserve"> shall not apply to any indemnity given under Clause </w:t>
      </w:r>
      <w:r w:rsidR="00E97157">
        <w:rPr>
          <w:rFonts w:eastAsia="Times New Roman"/>
          <w:lang w:val="en-IE"/>
        </w:rPr>
        <w:t>9</w:t>
      </w:r>
      <w:r w:rsidRPr="007A05FD">
        <w:rPr>
          <w:rFonts w:eastAsia="Times New Roman"/>
          <w:lang w:val="en-IE"/>
        </w:rPr>
        <w:t>.4.</w:t>
      </w:r>
    </w:p>
    <w:p w:rsidRPr="007A05FD" w:rsidR="00EE2519" w:rsidP="00EE2519" w:rsidRDefault="00EE2519">
      <w:pPr>
        <w:ind w:left="774"/>
        <w:jc w:val="both"/>
        <w:rPr>
          <w:rFonts w:eastAsia="Times New Roman"/>
          <w:lang w:val="en-IE"/>
        </w:rPr>
      </w:pPr>
    </w:p>
    <w:p w:rsidRPr="007A05FD" w:rsidR="00EE2519" w:rsidP="00EA5C28" w:rsidRDefault="00EE2519">
      <w:pPr>
        <w:numPr>
          <w:ilvl w:val="0"/>
          <w:numId w:val="28"/>
        </w:numPr>
        <w:tabs>
          <w:tab w:val="clear" w:pos="720"/>
          <w:tab w:val="num" w:pos="927"/>
        </w:tabs>
        <w:ind w:left="927"/>
        <w:jc w:val="both"/>
        <w:rPr>
          <w:rFonts w:eastAsia="Times New Roman"/>
          <w:lang w:val="en-IE"/>
        </w:rPr>
      </w:pPr>
      <w:r w:rsidRPr="007A05FD">
        <w:rPr>
          <w:rFonts w:eastAsia="Times New Roman"/>
          <w:lang w:val="en-IE"/>
        </w:rPr>
        <w:t xml:space="preserve">The aggregate liability of the </w:t>
      </w:r>
      <w:r w:rsidRPr="007A05FD" w:rsidR="007A05FD">
        <w:rPr>
          <w:rFonts w:eastAsia="Times New Roman"/>
          <w:lang w:val="en-IE"/>
        </w:rPr>
        <w:t>University</w:t>
      </w:r>
      <w:r w:rsidRPr="007A05FD">
        <w:rPr>
          <w:rFonts w:eastAsia="Times New Roman"/>
          <w:lang w:val="en-IE"/>
        </w:rPr>
        <w:t xml:space="preserve"> shall be limited to an amount equal to the total income that the </w:t>
      </w:r>
      <w:r w:rsidRPr="007A05FD" w:rsidR="007A05FD">
        <w:rPr>
          <w:rFonts w:eastAsia="Times New Roman"/>
          <w:lang w:val="en-IE"/>
        </w:rPr>
        <w:t>University</w:t>
      </w:r>
      <w:r w:rsidRPr="007A05FD">
        <w:rPr>
          <w:rFonts w:eastAsia="Times New Roman"/>
          <w:lang w:val="en-IE"/>
        </w:rPr>
        <w:t xml:space="preserve"> has received from the Licensee (less any expenses that the </w:t>
      </w:r>
      <w:r w:rsidRPr="007A05FD" w:rsidR="007A05FD">
        <w:rPr>
          <w:rFonts w:eastAsia="Times New Roman"/>
          <w:lang w:val="en-IE"/>
        </w:rPr>
        <w:t>University</w:t>
      </w:r>
      <w:r w:rsidRPr="007A05FD">
        <w:rPr>
          <w:rFonts w:eastAsia="Times New Roman"/>
          <w:lang w:val="en-IE"/>
        </w:rPr>
        <w:t xml:space="preserve"> has incurred in obtaining, maintaining or defending the IP) during the period of </w:t>
      </w:r>
      <w:r w:rsidR="00E379E1">
        <w:rPr>
          <w:rFonts w:eastAsia="Times New Roman"/>
          <w:lang w:val="en-IE"/>
        </w:rPr>
        <w:t>twelve (12) months</w:t>
      </w:r>
      <w:r w:rsidRPr="007A05FD">
        <w:rPr>
          <w:rFonts w:eastAsia="Times New Roman"/>
          <w:lang w:val="en-IE"/>
        </w:rPr>
        <w:t xml:space="preserve"> preceding the date on which the liability arises, or </w:t>
      </w:r>
      <w:r w:rsidR="005A6FE2">
        <w:rPr>
          <w:rFonts w:eastAsia="Times New Roman"/>
          <w:lang w:val="en-IE"/>
        </w:rPr>
        <w:t>€</w:t>
      </w:r>
      <w:r w:rsidRPr="007A05FD">
        <w:rPr>
          <w:rFonts w:eastAsia="Times New Roman"/>
          <w:lang w:val="en-IE"/>
        </w:rPr>
        <w:t xml:space="preserve">[●], whichever is the higher. </w:t>
      </w:r>
    </w:p>
    <w:p w:rsidRPr="007A05FD" w:rsidR="00EE2519" w:rsidP="00EE2519" w:rsidRDefault="00EE2519">
      <w:pPr>
        <w:ind w:left="207"/>
        <w:jc w:val="both"/>
        <w:rPr>
          <w:rFonts w:eastAsia="Times New Roman"/>
          <w:lang w:val="en-IE"/>
        </w:rPr>
      </w:pPr>
    </w:p>
    <w:p w:rsidRPr="007A05FD" w:rsidR="00EE2519" w:rsidP="00EA5C28" w:rsidRDefault="00EE2519">
      <w:pPr>
        <w:numPr>
          <w:ilvl w:val="0"/>
          <w:numId w:val="28"/>
        </w:numPr>
        <w:tabs>
          <w:tab w:val="clear" w:pos="720"/>
          <w:tab w:val="num" w:pos="927"/>
        </w:tabs>
        <w:ind w:left="927"/>
        <w:jc w:val="both"/>
        <w:rPr>
          <w:rFonts w:eastAsia="Times New Roman"/>
          <w:lang w:val="en-IE"/>
        </w:rPr>
      </w:pPr>
      <w:r w:rsidRPr="007A05FD">
        <w:rPr>
          <w:rFonts w:eastAsia="Times New Roman"/>
          <w:lang w:val="en-IE"/>
        </w:rPr>
        <w:t xml:space="preserve">In no circumstances shall either Party be liable for any loss, damage, costs or expenses of any nature whatsoever incurred or suffered by the other Party or its Affiliates that is (i) of an indirect, special or consequential nature; or </w:t>
      </w:r>
      <w:r w:rsidR="00E379E1">
        <w:rPr>
          <w:rFonts w:eastAsia="Times New Roman"/>
          <w:lang w:val="en-IE"/>
        </w:rPr>
        <w:t xml:space="preserve">(ii) </w:t>
      </w:r>
      <w:r w:rsidRPr="007A05FD">
        <w:rPr>
          <w:rFonts w:eastAsia="Times New Roman"/>
          <w:lang w:val="en-IE"/>
        </w:rPr>
        <w:t>any loss of profits</w:t>
      </w:r>
      <w:r w:rsidR="00E379E1">
        <w:rPr>
          <w:rFonts w:eastAsia="Times New Roman"/>
          <w:lang w:val="en-IE"/>
        </w:rPr>
        <w:t xml:space="preserve"> or</w:t>
      </w:r>
      <w:r w:rsidRPr="007A05FD">
        <w:rPr>
          <w:rFonts w:eastAsia="Times New Roman"/>
          <w:lang w:val="en-IE"/>
        </w:rPr>
        <w:t xml:space="preserve"> </w:t>
      </w:r>
      <w:r w:rsidR="00E379E1">
        <w:rPr>
          <w:rFonts w:eastAsia="Times New Roman"/>
          <w:lang w:val="en-IE"/>
        </w:rPr>
        <w:t>business opportunity</w:t>
      </w:r>
      <w:r w:rsidRPr="007A05FD">
        <w:rPr>
          <w:rFonts w:eastAsia="Times New Roman"/>
          <w:lang w:val="en-IE"/>
        </w:rPr>
        <w:t>.</w:t>
      </w:r>
    </w:p>
    <w:p w:rsidRPr="007A05FD" w:rsidR="00EE2519" w:rsidP="00EE2519" w:rsidRDefault="00EE2519">
      <w:pPr>
        <w:ind w:left="207"/>
        <w:jc w:val="both"/>
        <w:rPr>
          <w:rFonts w:eastAsia="Times New Roman"/>
          <w:lang w:val="en-IE"/>
        </w:rPr>
      </w:pPr>
    </w:p>
    <w:p w:rsidRPr="007A05FD" w:rsidR="00EE2519" w:rsidP="00EA5C28" w:rsidRDefault="00EE2519">
      <w:pPr>
        <w:numPr>
          <w:ilvl w:val="0"/>
          <w:numId w:val="28"/>
        </w:numPr>
        <w:tabs>
          <w:tab w:val="clear" w:pos="720"/>
          <w:tab w:val="num" w:pos="927"/>
        </w:tabs>
        <w:ind w:left="927"/>
        <w:jc w:val="both"/>
        <w:rPr>
          <w:rFonts w:eastAsia="Times New Roman"/>
          <w:lang w:val="en-IE"/>
        </w:rPr>
      </w:pPr>
      <w:bookmarkStart w:name="_Ref122868472" w:id="29"/>
      <w:r w:rsidRPr="007A05FD">
        <w:rPr>
          <w:rFonts w:eastAsia="Times New Roman"/>
          <w:lang w:val="en-IE"/>
        </w:rPr>
        <w:t xml:space="preserve">Nothing in this Agreement excludes any person’s liability </w:t>
      </w:r>
      <w:r w:rsidRPr="00B1506A" w:rsidR="00B1506A">
        <w:rPr>
          <w:rFonts w:eastAsia="Times New Roman"/>
          <w:lang w:val="en-IE"/>
        </w:rPr>
        <w:t>for death or personal injury caused by that person’s negligence, for fraud</w:t>
      </w:r>
      <w:r w:rsidR="00B1506A">
        <w:rPr>
          <w:rFonts w:eastAsia="Times New Roman"/>
          <w:lang w:val="en-IE"/>
        </w:rPr>
        <w:t xml:space="preserve"> or </w:t>
      </w:r>
      <w:r w:rsidRPr="007A05FD">
        <w:rPr>
          <w:rFonts w:eastAsia="Times New Roman"/>
          <w:lang w:val="en-IE"/>
        </w:rPr>
        <w:t>to the extent that it may not be so excluded under applicable law.</w:t>
      </w:r>
      <w:bookmarkEnd w:id="29"/>
    </w:p>
    <w:p w:rsidRPr="007A05FD" w:rsidR="00EE2519" w:rsidP="00EE2519" w:rsidRDefault="00EE2519">
      <w:pPr>
        <w:jc w:val="both"/>
        <w:rPr>
          <w:rFonts w:eastAsia="Times New Roman"/>
          <w:lang w:val="en-IE"/>
        </w:rPr>
      </w:pPr>
    </w:p>
    <w:p w:rsidRPr="007A05FD" w:rsidR="00EE2519" w:rsidP="00EE2519" w:rsidRDefault="00BE36E0">
      <w:pPr>
        <w:numPr>
          <w:ilvl w:val="1"/>
          <w:numId w:val="0"/>
        </w:numPr>
        <w:tabs>
          <w:tab w:val="num" w:pos="567"/>
        </w:tabs>
        <w:ind w:left="567" w:hanging="567"/>
        <w:jc w:val="both"/>
        <w:rPr>
          <w:rFonts w:eastAsia="Times New Roman"/>
          <w:lang w:val="en-IE"/>
        </w:rPr>
      </w:pPr>
      <w:bookmarkStart w:name="_Ref380178173" w:id="30"/>
      <w:r>
        <w:rPr>
          <w:rFonts w:eastAsia="Times New Roman"/>
          <w:iCs/>
          <w:lang w:val="en-IE"/>
        </w:rPr>
        <w:t>9</w:t>
      </w:r>
      <w:r w:rsidRPr="007A05FD" w:rsidR="00EE2519">
        <w:rPr>
          <w:rFonts w:eastAsia="Times New Roman"/>
          <w:iCs/>
          <w:lang w:val="en-IE"/>
        </w:rPr>
        <w:t>.7</w:t>
      </w:r>
      <w:r w:rsidRPr="007A05FD" w:rsidR="00EE2519">
        <w:rPr>
          <w:rFonts w:eastAsia="Times New Roman"/>
          <w:i/>
          <w:iCs/>
          <w:lang w:val="en-IE"/>
        </w:rPr>
        <w:tab/>
        <w:t>Insurance.</w:t>
      </w:r>
      <w:r w:rsidRPr="007A05FD" w:rsidR="00EE2519">
        <w:rPr>
          <w:rFonts w:eastAsia="Times New Roman"/>
          <w:lang w:val="en-IE"/>
        </w:rPr>
        <w:t xml:space="preserve"> Without limiting its liabilities under this Agreement, the Licensee shall take out with a reputable insurance company and maintain at all times during the term of this Agreement public and product liability insurance including against all loss of and damage to property (whether real, personal or intellectual) and injury to persons including death arising out of or in connection with this Agreement and the Licensee’s and its Affiliates’ and sub-licensees’ use of the IP or Know-how and use, sale</w:t>
      </w:r>
      <w:r w:rsidR="002413CF">
        <w:rPr>
          <w:rFonts w:eastAsia="Times New Roman"/>
          <w:lang w:val="en-IE"/>
        </w:rPr>
        <w:t xml:space="preserve"> or supply</w:t>
      </w:r>
      <w:r w:rsidRPr="007A05FD" w:rsidR="00EE2519">
        <w:rPr>
          <w:rFonts w:eastAsia="Times New Roman"/>
          <w:lang w:val="en-IE"/>
        </w:rPr>
        <w:t xml:space="preserve"> of or any other dealing in any of the Licensed Products.  Such insurances may be limited in respect of one claim provided that such limit must be at least six million five hundred thousand Euro (€6.5 million).  Product liability insurance shall continue to be maintained by the Licensee for a further six (6) years from the end of the term of this Agreement.</w:t>
      </w:r>
      <w:bookmarkEnd w:id="30"/>
    </w:p>
    <w:p w:rsidRPr="007A05FD" w:rsidR="00EE2519" w:rsidP="00EE2519" w:rsidRDefault="00EE2519">
      <w:pPr>
        <w:jc w:val="both"/>
        <w:rPr>
          <w:rFonts w:eastAsia="Times New Roman"/>
          <w:lang w:val="en-IE"/>
        </w:rPr>
      </w:pPr>
    </w:p>
    <w:p w:rsidRPr="007A05FD" w:rsidR="00EE2519" w:rsidP="00EA5C28" w:rsidRDefault="00EE2519">
      <w:pPr>
        <w:keepNext/>
        <w:numPr>
          <w:ilvl w:val="0"/>
          <w:numId w:val="7"/>
        </w:numPr>
        <w:tabs>
          <w:tab w:val="clear" w:pos="360"/>
          <w:tab w:val="num" w:pos="567"/>
        </w:tabs>
        <w:ind w:left="567" w:hanging="567"/>
        <w:jc w:val="both"/>
        <w:outlineLvl w:val="0"/>
        <w:rPr>
          <w:rFonts w:eastAsia="Times New Roman"/>
          <w:b/>
          <w:lang w:val="en-IE"/>
        </w:rPr>
      </w:pPr>
      <w:bookmarkStart w:name="_Ref121308749" w:id="31"/>
      <w:bookmarkStart w:name="_Toc388439079" w:id="32"/>
      <w:r w:rsidRPr="007A05FD">
        <w:rPr>
          <w:rFonts w:eastAsia="Times New Roman"/>
          <w:b/>
          <w:lang w:val="en-IE"/>
        </w:rPr>
        <w:t>Duration and termination</w:t>
      </w:r>
      <w:bookmarkEnd w:id="31"/>
      <w:bookmarkEnd w:id="32"/>
    </w:p>
    <w:p w:rsidRPr="007A05FD" w:rsidR="00EE2519" w:rsidP="00EE2519" w:rsidRDefault="00EE2519">
      <w:pPr>
        <w:jc w:val="both"/>
        <w:rPr>
          <w:rFonts w:eastAsia="Times New Roman"/>
          <w:b/>
          <w:lang w:val="en-IE"/>
        </w:rPr>
      </w:pPr>
    </w:p>
    <w:p w:rsidRPr="007A05FD" w:rsidR="00EE2519" w:rsidP="00EE2519" w:rsidRDefault="00BE36E0">
      <w:pPr>
        <w:numPr>
          <w:ilvl w:val="1"/>
          <w:numId w:val="0"/>
        </w:numPr>
        <w:tabs>
          <w:tab w:val="num" w:pos="567"/>
        </w:tabs>
        <w:ind w:left="567" w:hanging="567"/>
        <w:jc w:val="both"/>
        <w:rPr>
          <w:rFonts w:eastAsia="Times New Roman"/>
          <w:lang w:val="en-IE"/>
        </w:rPr>
      </w:pPr>
      <w:bookmarkStart w:name="_Ref121308946" w:id="33"/>
      <w:r>
        <w:rPr>
          <w:rFonts w:eastAsia="Times New Roman"/>
          <w:lang w:val="en-IE"/>
        </w:rPr>
        <w:t>10</w:t>
      </w:r>
      <w:r w:rsidRPr="007A05FD" w:rsidR="00EE2519">
        <w:rPr>
          <w:rFonts w:eastAsia="Times New Roman"/>
          <w:lang w:val="en-IE"/>
        </w:rPr>
        <w:t>.1</w:t>
      </w:r>
      <w:r w:rsidRPr="007A05FD" w:rsidR="00EE2519">
        <w:rPr>
          <w:rFonts w:eastAsia="Times New Roman"/>
          <w:i/>
          <w:lang w:val="en-IE"/>
        </w:rPr>
        <w:tab/>
        <w:t xml:space="preserve">Commencement and termination by expiry. </w:t>
      </w:r>
      <w:r w:rsidRPr="007A05FD" w:rsidR="00EE2519">
        <w:rPr>
          <w:rFonts w:eastAsia="Times New Roman"/>
          <w:lang w:val="en-IE"/>
        </w:rPr>
        <w:t xml:space="preserve">This Agreement, and the licences granted hereunder, shall come into effect on the Commencement Date and, unless terminated earlier in accordance with </w:t>
      </w:r>
      <w:r w:rsidR="00B1506A">
        <w:rPr>
          <w:rFonts w:eastAsia="Times New Roman"/>
          <w:lang w:val="en-IE"/>
        </w:rPr>
        <w:t>its terms</w:t>
      </w:r>
      <w:r w:rsidRPr="007A05FD" w:rsidR="00EE2519">
        <w:rPr>
          <w:rFonts w:eastAsia="Times New Roman"/>
          <w:lang w:val="en-IE"/>
        </w:rPr>
        <w:t>, shall continue in force until the later of:</w:t>
      </w:r>
      <w:bookmarkEnd w:id="33"/>
    </w:p>
    <w:p w:rsidRPr="007A05FD" w:rsidR="00EE2519" w:rsidP="00EE2519" w:rsidRDefault="00EE2519">
      <w:pPr>
        <w:jc w:val="both"/>
        <w:rPr>
          <w:rFonts w:eastAsia="Times New Roman"/>
          <w:lang w:val="en-IE"/>
        </w:rPr>
      </w:pPr>
    </w:p>
    <w:p w:rsidRPr="007A05FD" w:rsidR="00EE2519" w:rsidP="00EA5C28" w:rsidRDefault="00EE2519">
      <w:pPr>
        <w:numPr>
          <w:ilvl w:val="0"/>
          <w:numId w:val="29"/>
        </w:numPr>
        <w:jc w:val="both"/>
        <w:rPr>
          <w:rFonts w:eastAsia="Times New Roman"/>
          <w:lang w:val="en-IE"/>
        </w:rPr>
      </w:pPr>
      <w:r w:rsidRPr="007A05FD">
        <w:rPr>
          <w:rFonts w:eastAsia="Times New Roman"/>
          <w:lang w:val="en-IE"/>
        </w:rPr>
        <w:t>the date on which all the IP have expired or been revoked without a right of further appeal; or</w:t>
      </w:r>
    </w:p>
    <w:p w:rsidRPr="007A05FD" w:rsidR="00EE2519" w:rsidP="00EE2519" w:rsidRDefault="00EE2519">
      <w:pPr>
        <w:ind w:left="567"/>
        <w:jc w:val="both"/>
        <w:rPr>
          <w:rFonts w:eastAsia="Times New Roman"/>
          <w:lang w:val="en-IE"/>
        </w:rPr>
      </w:pPr>
    </w:p>
    <w:p w:rsidRPr="007A05FD" w:rsidR="00EE2519" w:rsidP="00EA5C28" w:rsidRDefault="00EE2519">
      <w:pPr>
        <w:numPr>
          <w:ilvl w:val="0"/>
          <w:numId w:val="29"/>
        </w:numPr>
        <w:jc w:val="both"/>
        <w:rPr>
          <w:rFonts w:eastAsia="Times New Roman"/>
          <w:lang w:val="en-IE"/>
        </w:rPr>
      </w:pPr>
      <w:r w:rsidRPr="007A05FD">
        <w:rPr>
          <w:rFonts w:eastAsia="Times New Roman"/>
          <w:lang w:val="en-IE"/>
        </w:rPr>
        <w:t>the tenth (10</w:t>
      </w:r>
      <w:r w:rsidRPr="007A05FD">
        <w:rPr>
          <w:rFonts w:eastAsia="Times New Roman"/>
          <w:vertAlign w:val="superscript"/>
          <w:lang w:val="en-IE"/>
        </w:rPr>
        <w:t>th</w:t>
      </w:r>
      <w:r w:rsidRPr="007A05FD">
        <w:rPr>
          <w:rFonts w:eastAsia="Times New Roman"/>
          <w:lang w:val="en-IE"/>
        </w:rPr>
        <w:t>) anniversary of the first commercial sale of a Licensed Product in the Territory,</w:t>
      </w:r>
    </w:p>
    <w:p w:rsidRPr="007A05FD" w:rsidR="00EE2519" w:rsidP="00EE2519" w:rsidRDefault="00EE2519">
      <w:pPr>
        <w:jc w:val="both"/>
        <w:rPr>
          <w:rFonts w:eastAsia="Times New Roman"/>
          <w:lang w:val="en-IE"/>
        </w:rPr>
      </w:pPr>
    </w:p>
    <w:p w:rsidRPr="007A05FD" w:rsidR="00EE2519" w:rsidP="00EE2519" w:rsidRDefault="00EE2519">
      <w:pPr>
        <w:ind w:left="720"/>
        <w:jc w:val="both"/>
        <w:rPr>
          <w:rFonts w:eastAsia="Times New Roman"/>
          <w:lang w:val="en-IE"/>
        </w:rPr>
      </w:pPr>
      <w:r w:rsidRPr="007A05FD">
        <w:rPr>
          <w:rFonts w:eastAsia="Times New Roman"/>
          <w:lang w:val="en-IE"/>
        </w:rPr>
        <w:t>and on such date this Agreement, and the licences granted hereunder, shall terminate automatically by expiry.</w:t>
      </w:r>
    </w:p>
    <w:p w:rsidRPr="007A05FD" w:rsidR="00EE2519" w:rsidP="00EE2519" w:rsidRDefault="00EE2519">
      <w:pPr>
        <w:ind w:firstLine="720"/>
        <w:jc w:val="both"/>
        <w:rPr>
          <w:rFonts w:eastAsia="Times New Roman"/>
          <w:lang w:val="en-IE"/>
        </w:rPr>
      </w:pPr>
    </w:p>
    <w:p w:rsidRPr="007A05FD" w:rsidR="00EE2519" w:rsidP="00EE2519" w:rsidRDefault="00BE36E0">
      <w:pPr>
        <w:numPr>
          <w:ilvl w:val="1"/>
          <w:numId w:val="0"/>
        </w:numPr>
        <w:tabs>
          <w:tab w:val="num" w:pos="567"/>
        </w:tabs>
        <w:ind w:left="567" w:hanging="567"/>
        <w:jc w:val="both"/>
        <w:rPr>
          <w:rFonts w:eastAsia="Times New Roman"/>
          <w:iCs/>
          <w:lang w:val="en-IE"/>
        </w:rPr>
      </w:pPr>
      <w:bookmarkStart w:name="_Ref122865063" w:id="34"/>
      <w:r>
        <w:rPr>
          <w:rFonts w:eastAsia="Times New Roman"/>
          <w:lang w:val="en-IE"/>
        </w:rPr>
        <w:t>10</w:t>
      </w:r>
      <w:r w:rsidRPr="007A05FD" w:rsidR="00EE2519">
        <w:rPr>
          <w:rFonts w:eastAsia="Times New Roman"/>
          <w:lang w:val="en-IE"/>
        </w:rPr>
        <w:t>.2</w:t>
      </w:r>
      <w:r w:rsidRPr="007A05FD" w:rsidR="00EE2519">
        <w:rPr>
          <w:rFonts w:eastAsia="Times New Roman"/>
          <w:i/>
          <w:lang w:val="en-IE"/>
        </w:rPr>
        <w:tab/>
        <w:t>Early termination</w:t>
      </w:r>
      <w:bookmarkEnd w:id="34"/>
      <w:r w:rsidRPr="007A05FD" w:rsidR="00EE2519">
        <w:rPr>
          <w:rFonts w:eastAsia="Times New Roman"/>
          <w:i/>
          <w:lang w:val="en-IE"/>
        </w:rPr>
        <w:t>.</w:t>
      </w:r>
    </w:p>
    <w:p w:rsidRPr="007A05FD" w:rsidR="00EE2519" w:rsidP="00EE2519" w:rsidRDefault="00EE2519">
      <w:pPr>
        <w:jc w:val="both"/>
        <w:rPr>
          <w:rFonts w:eastAsia="Times New Roman"/>
          <w:iCs/>
          <w:lang w:val="en-IE"/>
        </w:rPr>
      </w:pPr>
    </w:p>
    <w:p w:rsidRPr="007A05FD" w:rsidR="00EE2519" w:rsidP="00EA5C28" w:rsidRDefault="00EE2519">
      <w:pPr>
        <w:numPr>
          <w:ilvl w:val="0"/>
          <w:numId w:val="30"/>
        </w:numPr>
        <w:tabs>
          <w:tab w:val="clear" w:pos="720"/>
          <w:tab w:val="num" w:pos="927"/>
        </w:tabs>
        <w:ind w:left="927"/>
        <w:jc w:val="both"/>
        <w:rPr>
          <w:rFonts w:eastAsia="Times New Roman"/>
          <w:lang w:val="en-IE"/>
        </w:rPr>
      </w:pPr>
      <w:r w:rsidRPr="007A05FD">
        <w:rPr>
          <w:rFonts w:eastAsia="Times New Roman"/>
          <w:lang w:val="en-IE"/>
        </w:rPr>
        <w:t>The Licensee may terminate</w:t>
      </w:r>
      <w:r w:rsidR="00B1506A">
        <w:rPr>
          <w:rFonts w:eastAsia="Times New Roman"/>
          <w:lang w:val="en-IE"/>
        </w:rPr>
        <w:t xml:space="preserve"> this Agreement at any time on twelve (12) months’</w:t>
      </w:r>
      <w:r w:rsidRPr="007A05FD">
        <w:rPr>
          <w:rFonts w:eastAsia="Times New Roman"/>
          <w:lang w:val="en-IE"/>
        </w:rPr>
        <w:t xml:space="preserve"> notice in writing to the </w:t>
      </w:r>
      <w:r w:rsidRPr="007A05FD" w:rsidR="007A05FD">
        <w:rPr>
          <w:rFonts w:eastAsia="Times New Roman"/>
          <w:lang w:val="en-IE"/>
        </w:rPr>
        <w:t>University</w:t>
      </w:r>
      <w:r w:rsidRPr="007A05FD">
        <w:rPr>
          <w:rFonts w:eastAsia="Times New Roman"/>
          <w:lang w:val="en-IE"/>
        </w:rPr>
        <w:t>.</w:t>
      </w:r>
    </w:p>
    <w:p w:rsidRPr="007A05FD" w:rsidR="00EE2519" w:rsidP="00EE2519" w:rsidRDefault="00EE2519">
      <w:pPr>
        <w:ind w:left="774"/>
        <w:jc w:val="both"/>
        <w:rPr>
          <w:rFonts w:eastAsia="Times New Roman"/>
          <w:lang w:val="en-IE"/>
        </w:rPr>
      </w:pPr>
    </w:p>
    <w:p w:rsidRPr="007A05FD" w:rsidR="00EE2519" w:rsidP="00EA5C28" w:rsidRDefault="00EE2519">
      <w:pPr>
        <w:numPr>
          <w:ilvl w:val="0"/>
          <w:numId w:val="30"/>
        </w:numPr>
        <w:tabs>
          <w:tab w:val="clear" w:pos="720"/>
          <w:tab w:val="num" w:pos="927"/>
        </w:tabs>
        <w:ind w:left="927"/>
        <w:jc w:val="both"/>
        <w:rPr>
          <w:rFonts w:eastAsia="Times New Roman"/>
          <w:lang w:val="en-IE"/>
        </w:rPr>
      </w:pPr>
      <w:r w:rsidRPr="007A05FD">
        <w:rPr>
          <w:rFonts w:eastAsia="Times New Roman"/>
          <w:lang w:val="en-IE"/>
        </w:rPr>
        <w:t>Either Party may terminate this Agreement at any time by notice in writing to the other Party (the “</w:t>
      </w:r>
      <w:r w:rsidRPr="007A05FD">
        <w:rPr>
          <w:rFonts w:eastAsia="Times New Roman"/>
          <w:b/>
          <w:lang w:val="en-IE"/>
        </w:rPr>
        <w:t>Other Party</w:t>
      </w:r>
      <w:r w:rsidRPr="007A05FD">
        <w:rPr>
          <w:rFonts w:eastAsia="Times New Roman"/>
          <w:lang w:val="en-IE"/>
        </w:rPr>
        <w:t>”), such termination to take effect as specified in the notice:</w:t>
      </w:r>
    </w:p>
    <w:p w:rsidRPr="007A05FD" w:rsidR="00EE2519" w:rsidP="00EE2519" w:rsidRDefault="00EE2519">
      <w:pPr>
        <w:jc w:val="both"/>
        <w:rPr>
          <w:rFonts w:eastAsia="Times New Roman"/>
          <w:lang w:val="en-IE"/>
        </w:rPr>
      </w:pPr>
    </w:p>
    <w:p w:rsidRPr="007A05FD" w:rsidR="00EE2519" w:rsidP="00EA5C28" w:rsidRDefault="00EE2519">
      <w:pPr>
        <w:numPr>
          <w:ilvl w:val="0"/>
          <w:numId w:val="32"/>
        </w:numPr>
        <w:tabs>
          <w:tab w:val="clear" w:pos="2160"/>
          <w:tab w:val="num" w:pos="1657"/>
        </w:tabs>
        <w:ind w:left="1647"/>
        <w:jc w:val="both"/>
        <w:rPr>
          <w:rFonts w:eastAsia="Times New Roman"/>
          <w:lang w:val="en-IE"/>
        </w:rPr>
      </w:pPr>
      <w:bookmarkStart w:name="_Ref122865100" w:id="35"/>
      <w:r w:rsidRPr="007A05FD">
        <w:rPr>
          <w:rFonts w:eastAsia="Times New Roman"/>
          <w:lang w:val="en-IE"/>
        </w:rPr>
        <w:t>if the Other Party is in material breach of this Agreement and, in the case of a breach capable of remedy within ninety (90) days, the breach is not remedied within ninety (90) days of the Other Party receiving notice specifying the breach and requiring its remedy; or</w:t>
      </w:r>
      <w:bookmarkEnd w:id="35"/>
    </w:p>
    <w:p w:rsidRPr="007A05FD" w:rsidR="00EE2519" w:rsidP="00EE2519" w:rsidRDefault="00EE2519">
      <w:pPr>
        <w:ind w:left="567"/>
        <w:jc w:val="both"/>
        <w:rPr>
          <w:rFonts w:eastAsia="Times New Roman"/>
          <w:lang w:val="en-IE"/>
        </w:rPr>
      </w:pPr>
    </w:p>
    <w:p w:rsidRPr="007A05FD" w:rsidR="00EE2519" w:rsidP="00EA5C28" w:rsidRDefault="00EE2519">
      <w:pPr>
        <w:numPr>
          <w:ilvl w:val="0"/>
          <w:numId w:val="32"/>
        </w:numPr>
        <w:tabs>
          <w:tab w:val="clear" w:pos="2160"/>
          <w:tab w:val="num" w:pos="1647"/>
        </w:tabs>
        <w:ind w:left="1647"/>
        <w:jc w:val="both"/>
        <w:rPr>
          <w:rFonts w:eastAsia="Times New Roman"/>
          <w:lang w:val="en-IE"/>
        </w:rPr>
      </w:pPr>
      <w:bookmarkStart w:name="_Ref121309744" w:id="36"/>
      <w:r w:rsidRPr="007A05FD">
        <w:rPr>
          <w:rFonts w:eastAsia="Times New Roman"/>
          <w:lang w:val="en-IE"/>
        </w:rPr>
        <w:t>if: (A) the Other Party becomes insolvent or unable to pay its debts as and when they become due; (B) an order is made or a resolution is passed for the winding up of the Other Party (other than voluntarily for the purpose of solvent amalgamation or reconstruction); (C) a liquidator, examiner, receiver, receiver manager or trustee is appointed in respect of the whole or any part of the Other Party’s assets or business; (D) the Other Party makes any composition with its creditors; (E) the Other Party ceases to continue its business; or (F) as a result of debt and/or maladministration the Other Party takes or suffers any similar or analogous action.</w:t>
      </w:r>
      <w:bookmarkEnd w:id="36"/>
      <w:r w:rsidRPr="007A05FD">
        <w:rPr>
          <w:rFonts w:eastAsia="Times New Roman"/>
          <w:lang w:val="en-IE"/>
        </w:rPr>
        <w:t xml:space="preserve"> </w:t>
      </w:r>
    </w:p>
    <w:p w:rsidRPr="007A05FD" w:rsidR="00EE2519" w:rsidP="00EE2519" w:rsidRDefault="00EE2519">
      <w:pPr>
        <w:jc w:val="both"/>
        <w:rPr>
          <w:rFonts w:eastAsia="Times New Roman"/>
          <w:lang w:val="en-IE"/>
        </w:rPr>
      </w:pPr>
    </w:p>
    <w:p w:rsidRPr="007A05FD" w:rsidR="00EE2519" w:rsidP="00EA5C28" w:rsidRDefault="00EE2519">
      <w:pPr>
        <w:numPr>
          <w:ilvl w:val="0"/>
          <w:numId w:val="30"/>
        </w:numPr>
        <w:tabs>
          <w:tab w:val="clear" w:pos="720"/>
          <w:tab w:val="num" w:pos="927"/>
        </w:tabs>
        <w:ind w:left="927"/>
        <w:jc w:val="both"/>
        <w:rPr>
          <w:rFonts w:eastAsia="Times New Roman"/>
          <w:lang w:val="en-IE"/>
        </w:rPr>
      </w:pPr>
      <w:bookmarkStart w:name="_Ref122865066" w:id="37"/>
      <w:r w:rsidRPr="007A05FD">
        <w:rPr>
          <w:rFonts w:eastAsia="Times New Roman"/>
          <w:lang w:val="en-IE"/>
        </w:rPr>
        <w:t xml:space="preserve">The </w:t>
      </w:r>
      <w:r w:rsidRPr="007A05FD" w:rsidR="007A05FD">
        <w:rPr>
          <w:rFonts w:eastAsia="Times New Roman"/>
          <w:lang w:val="en-IE"/>
        </w:rPr>
        <w:t>University</w:t>
      </w:r>
      <w:r w:rsidRPr="007A05FD">
        <w:rPr>
          <w:rFonts w:eastAsia="Times New Roman"/>
          <w:lang w:val="en-IE"/>
        </w:rPr>
        <w:t xml:space="preserve"> may terminate this Agreement by giving written notice to the Licensee, such termination to take effect forthwith or as otherwise stated in the notice:</w:t>
      </w:r>
      <w:bookmarkEnd w:id="37"/>
    </w:p>
    <w:p w:rsidRPr="007A05FD" w:rsidR="00EE2519" w:rsidP="00EE2519" w:rsidRDefault="00EE2519">
      <w:pPr>
        <w:tabs>
          <w:tab w:val="left" w:pos="1620"/>
        </w:tabs>
        <w:jc w:val="both"/>
        <w:rPr>
          <w:rFonts w:eastAsia="Times New Roman"/>
          <w:lang w:val="en-IE"/>
        </w:rPr>
      </w:pPr>
    </w:p>
    <w:p w:rsidRPr="007A05FD" w:rsidR="00EE2519" w:rsidP="00EA5C28" w:rsidRDefault="00EE2519">
      <w:pPr>
        <w:numPr>
          <w:ilvl w:val="1"/>
          <w:numId w:val="30"/>
        </w:numPr>
        <w:jc w:val="both"/>
        <w:rPr>
          <w:rFonts w:eastAsia="Times New Roman"/>
          <w:lang w:val="en-IE"/>
        </w:rPr>
      </w:pPr>
      <w:bookmarkStart w:name="_Ref122865279" w:id="38"/>
      <w:r w:rsidRPr="007A05FD">
        <w:rPr>
          <w:rFonts w:eastAsia="Times New Roman"/>
          <w:lang w:val="en-IE"/>
        </w:rPr>
        <w:t>if the Licensee fails to pay any amount due under this Agreement by the relevant due date; or</w:t>
      </w:r>
      <w:bookmarkEnd w:id="38"/>
    </w:p>
    <w:p w:rsidRPr="007A05FD" w:rsidR="00EE2519" w:rsidP="00EE2519" w:rsidRDefault="00EE2519">
      <w:pPr>
        <w:tabs>
          <w:tab w:val="left" w:pos="1620"/>
        </w:tabs>
        <w:ind w:left="1134"/>
        <w:jc w:val="both"/>
        <w:rPr>
          <w:rFonts w:eastAsia="Times New Roman"/>
          <w:lang w:val="en-IE"/>
        </w:rPr>
      </w:pPr>
    </w:p>
    <w:p w:rsidRPr="007A05FD" w:rsidR="00EE2519" w:rsidP="00EA5C28" w:rsidRDefault="00EE2519">
      <w:pPr>
        <w:numPr>
          <w:ilvl w:val="1"/>
          <w:numId w:val="30"/>
        </w:numPr>
        <w:jc w:val="both"/>
        <w:rPr>
          <w:rFonts w:eastAsia="Times New Roman"/>
          <w:lang w:val="en-IE"/>
        </w:rPr>
      </w:pPr>
      <w:r w:rsidRPr="007A05FD">
        <w:rPr>
          <w:rFonts w:eastAsia="Times New Roman"/>
          <w:lang w:val="en-IE"/>
        </w:rPr>
        <w:t xml:space="preserve">in accordance with the provisions of Clause </w:t>
      </w:r>
      <w:r w:rsidR="00E97157">
        <w:rPr>
          <w:rFonts w:eastAsia="Times New Roman"/>
          <w:lang w:val="en-IE"/>
        </w:rPr>
        <w:t>7</w:t>
      </w:r>
      <w:r w:rsidRPr="007A05FD">
        <w:rPr>
          <w:rFonts w:eastAsia="Times New Roman"/>
          <w:lang w:val="en-IE"/>
        </w:rPr>
        <w:t>.5; or</w:t>
      </w:r>
    </w:p>
    <w:p w:rsidRPr="007A05FD" w:rsidR="00EE2519" w:rsidP="00EE2519" w:rsidRDefault="00EE2519">
      <w:pPr>
        <w:ind w:left="1080"/>
        <w:jc w:val="both"/>
        <w:rPr>
          <w:rFonts w:eastAsia="Times New Roman"/>
          <w:lang w:val="en-IE"/>
        </w:rPr>
      </w:pPr>
    </w:p>
    <w:p w:rsidRPr="007A05FD" w:rsidR="00EE2519" w:rsidP="00EA5C28" w:rsidRDefault="00EE2519">
      <w:pPr>
        <w:numPr>
          <w:ilvl w:val="1"/>
          <w:numId w:val="30"/>
        </w:numPr>
        <w:jc w:val="both"/>
        <w:rPr>
          <w:rFonts w:eastAsia="Times New Roman"/>
          <w:lang w:val="en-IE"/>
        </w:rPr>
      </w:pPr>
      <w:r w:rsidRPr="007A05FD">
        <w:rPr>
          <w:rFonts w:eastAsia="Times New Roman"/>
          <w:lang w:val="en-IE"/>
        </w:rPr>
        <w:t>if a Bribery Event occurs in relation to the Licensee, any of its Affiliates or their respective officers, directors, employees and representatives.</w:t>
      </w:r>
    </w:p>
    <w:p w:rsidRPr="007A05FD" w:rsidR="00EE2519" w:rsidP="00EE2519" w:rsidRDefault="00EE2519">
      <w:pPr>
        <w:jc w:val="both"/>
        <w:rPr>
          <w:rFonts w:eastAsia="Times New Roman"/>
          <w:lang w:val="en-IE"/>
        </w:rPr>
      </w:pPr>
    </w:p>
    <w:p w:rsidRPr="007A05FD" w:rsidR="00EE2519" w:rsidP="00EA5C28" w:rsidRDefault="00EE2519">
      <w:pPr>
        <w:numPr>
          <w:ilvl w:val="0"/>
          <w:numId w:val="30"/>
        </w:numPr>
        <w:tabs>
          <w:tab w:val="clear" w:pos="720"/>
          <w:tab w:val="num" w:pos="927"/>
        </w:tabs>
        <w:ind w:left="927"/>
        <w:jc w:val="both"/>
        <w:rPr>
          <w:rFonts w:eastAsia="Times New Roman"/>
          <w:lang w:val="en-IE"/>
        </w:rPr>
      </w:pPr>
      <w:r w:rsidRPr="007A05FD">
        <w:rPr>
          <w:rFonts w:eastAsia="Times New Roman"/>
          <w:lang w:val="en-IE"/>
        </w:rPr>
        <w:t xml:space="preserve">A Party’s right of termination under this Agreement, and the exercise of any such right, shall be without prejudice to any other right or remedy (including any right to claim damages) that such Party may have in the event of a breach of contract or other default by the other Party. </w:t>
      </w:r>
    </w:p>
    <w:p w:rsidRPr="007A05FD" w:rsidR="00EE2519" w:rsidP="00EE2519" w:rsidRDefault="00EE2519">
      <w:pPr>
        <w:ind w:left="567"/>
        <w:jc w:val="both"/>
        <w:rPr>
          <w:rFonts w:eastAsia="Times New Roman"/>
          <w:lang w:val="en-IE"/>
        </w:rPr>
      </w:pPr>
    </w:p>
    <w:p w:rsidRPr="007A05FD" w:rsidR="00EE2519" w:rsidP="00EE2519" w:rsidRDefault="00BE36E0">
      <w:pPr>
        <w:numPr>
          <w:ilvl w:val="1"/>
          <w:numId w:val="0"/>
        </w:numPr>
        <w:tabs>
          <w:tab w:val="num" w:pos="567"/>
        </w:tabs>
        <w:ind w:left="567" w:hanging="567"/>
        <w:jc w:val="both"/>
        <w:rPr>
          <w:rFonts w:eastAsia="Times New Roman"/>
          <w:iCs/>
          <w:lang w:val="en-IE"/>
        </w:rPr>
      </w:pPr>
      <w:bookmarkStart w:name="_Ref120960657" w:id="39"/>
      <w:r>
        <w:rPr>
          <w:rFonts w:eastAsia="Times New Roman"/>
          <w:lang w:val="en-IE"/>
        </w:rPr>
        <w:t>10</w:t>
      </w:r>
      <w:r w:rsidRPr="007A05FD" w:rsidR="00EE2519">
        <w:rPr>
          <w:rFonts w:eastAsia="Times New Roman"/>
          <w:lang w:val="en-IE"/>
        </w:rPr>
        <w:t>.3</w:t>
      </w:r>
      <w:r w:rsidRPr="007A05FD" w:rsidR="00EE2519">
        <w:rPr>
          <w:rFonts w:eastAsia="Times New Roman"/>
          <w:i/>
          <w:lang w:val="en-IE"/>
        </w:rPr>
        <w:tab/>
        <w:t>Consequences of termination</w:t>
      </w:r>
      <w:bookmarkEnd w:id="39"/>
      <w:r w:rsidRPr="007A05FD" w:rsidR="00EE2519">
        <w:rPr>
          <w:rFonts w:eastAsia="Times New Roman"/>
          <w:i/>
          <w:lang w:val="en-IE"/>
        </w:rPr>
        <w:t>.</w:t>
      </w:r>
    </w:p>
    <w:p w:rsidRPr="007A05FD" w:rsidR="00EE2519" w:rsidP="00EE2519" w:rsidRDefault="00EE2519">
      <w:pPr>
        <w:ind w:left="567"/>
        <w:jc w:val="both"/>
        <w:rPr>
          <w:rFonts w:eastAsia="Times New Roman"/>
          <w:lang w:val="en-IE"/>
        </w:rPr>
      </w:pPr>
    </w:p>
    <w:p w:rsidRPr="007A05FD" w:rsidR="00EE2519" w:rsidP="00EA5C28" w:rsidRDefault="00EE2519">
      <w:pPr>
        <w:numPr>
          <w:ilvl w:val="0"/>
          <w:numId w:val="31"/>
        </w:numPr>
        <w:jc w:val="both"/>
        <w:rPr>
          <w:rFonts w:eastAsia="Times New Roman"/>
          <w:lang w:val="en-IE"/>
        </w:rPr>
      </w:pPr>
      <w:r w:rsidRPr="007A05FD">
        <w:rPr>
          <w:rFonts w:eastAsia="Times New Roman"/>
          <w:lang w:val="en-IE"/>
        </w:rPr>
        <w:t>Upon termination of this Agreement for any reason otherwise than in accordance with Clause</w:t>
      </w:r>
      <w:r w:rsidRPr="007A05FD">
        <w:t xml:space="preserve"> </w:t>
      </w:r>
      <w:r w:rsidR="00E97157">
        <w:t>10</w:t>
      </w:r>
      <w:r w:rsidRPr="007A05FD">
        <w:t>.1</w:t>
      </w:r>
      <w:r w:rsidRPr="007A05FD">
        <w:rPr>
          <w:rFonts w:eastAsia="Times New Roman"/>
          <w:lang w:val="en-IE"/>
        </w:rPr>
        <w:t>:</w:t>
      </w:r>
    </w:p>
    <w:p w:rsidRPr="007A05FD" w:rsidR="00EE2519" w:rsidP="00EE2519" w:rsidRDefault="00EE2519">
      <w:pPr>
        <w:jc w:val="both"/>
        <w:rPr>
          <w:rFonts w:eastAsia="Times New Roman"/>
          <w:lang w:val="en-IE"/>
        </w:rPr>
      </w:pPr>
    </w:p>
    <w:p w:rsidRPr="007A05FD" w:rsidR="00EE2519" w:rsidP="00EA5C28" w:rsidRDefault="00EE2519">
      <w:pPr>
        <w:numPr>
          <w:ilvl w:val="1"/>
          <w:numId w:val="30"/>
        </w:numPr>
        <w:jc w:val="both"/>
        <w:rPr>
          <w:rFonts w:eastAsia="Times New Roman"/>
          <w:lang w:val="en-IE"/>
        </w:rPr>
      </w:pPr>
      <w:bookmarkStart w:name="_Ref122868049" w:id="40"/>
      <w:r w:rsidRPr="007A05FD">
        <w:rPr>
          <w:rFonts w:eastAsia="Times New Roman"/>
          <w:lang w:val="en-IE"/>
        </w:rPr>
        <w:t>the Licensee and its sub-licensees shall be entitled to sel</w:t>
      </w:r>
      <w:r w:rsidR="00B1506A">
        <w:rPr>
          <w:rFonts w:eastAsia="Times New Roman"/>
          <w:lang w:val="en-IE"/>
        </w:rPr>
        <w:t xml:space="preserve">l, use or otherwise dispose of </w:t>
      </w:r>
      <w:r w:rsidRPr="007A05FD">
        <w:rPr>
          <w:rFonts w:eastAsia="Times New Roman"/>
          <w:lang w:val="en-IE"/>
        </w:rPr>
        <w:t>(subject to payment of royalties under Clause</w:t>
      </w:r>
      <w:r w:rsidRPr="007A05FD">
        <w:t xml:space="preserve"> </w:t>
      </w:r>
      <w:r w:rsidR="00E97157">
        <w:t>6</w:t>
      </w:r>
      <w:r w:rsidR="00B1506A">
        <w:rPr>
          <w:rFonts w:eastAsia="Times New Roman"/>
          <w:lang w:val="en-IE"/>
        </w:rPr>
        <w:t>)</w:t>
      </w:r>
      <w:r w:rsidRPr="007A05FD">
        <w:rPr>
          <w:rFonts w:eastAsia="Times New Roman"/>
          <w:lang w:val="en-IE"/>
        </w:rPr>
        <w:t xml:space="preserve"> any unsold or unused stocks of the Licensed Products for a period of six (6) months following the date of termination;</w:t>
      </w:r>
      <w:bookmarkEnd w:id="40"/>
    </w:p>
    <w:p w:rsidRPr="007A05FD" w:rsidR="00EE2519" w:rsidP="00EE2519" w:rsidRDefault="00EE2519">
      <w:pPr>
        <w:ind w:left="1080"/>
        <w:jc w:val="both"/>
        <w:rPr>
          <w:rFonts w:eastAsia="Times New Roman"/>
          <w:lang w:val="en-IE"/>
        </w:rPr>
      </w:pPr>
    </w:p>
    <w:p w:rsidRPr="007A05FD" w:rsidR="00EE2519" w:rsidP="00EA5C28" w:rsidRDefault="00EE2519">
      <w:pPr>
        <w:numPr>
          <w:ilvl w:val="1"/>
          <w:numId w:val="30"/>
        </w:numPr>
        <w:jc w:val="both"/>
        <w:rPr>
          <w:rFonts w:eastAsia="Times New Roman"/>
          <w:lang w:val="en-IE"/>
        </w:rPr>
      </w:pPr>
      <w:r w:rsidRPr="007A05FD">
        <w:rPr>
          <w:rFonts w:eastAsia="Times New Roman"/>
          <w:lang w:val="en-IE"/>
        </w:rPr>
        <w:t>the Licensee shall no longer be licensed to use or otherwise exploit in any way, either directly or indirectly, the IP, in so far and for as long as any of the IP remains in force, or the Know-how;</w:t>
      </w:r>
    </w:p>
    <w:p w:rsidRPr="007A05FD" w:rsidR="00EE2519" w:rsidP="00EE2519" w:rsidRDefault="00EE2519">
      <w:pPr>
        <w:ind w:left="1080"/>
        <w:jc w:val="both"/>
        <w:rPr>
          <w:rFonts w:eastAsia="Times New Roman"/>
          <w:lang w:val="en-IE"/>
        </w:rPr>
      </w:pPr>
    </w:p>
    <w:p w:rsidRPr="007A05FD" w:rsidR="00EE2519" w:rsidP="00EA5C28" w:rsidRDefault="00EE2519">
      <w:pPr>
        <w:numPr>
          <w:ilvl w:val="1"/>
          <w:numId w:val="30"/>
        </w:numPr>
        <w:jc w:val="both"/>
        <w:rPr>
          <w:rFonts w:eastAsia="Times New Roman"/>
          <w:lang w:val="en-IE"/>
        </w:rPr>
      </w:pPr>
      <w:r w:rsidRPr="007A05FD">
        <w:rPr>
          <w:rFonts w:eastAsia="Times New Roman"/>
          <w:lang w:val="en-IE"/>
        </w:rPr>
        <w:t>the Licensee shall consent to the cancellation of any formal licence granted to it, or of any registration of it in any register, in relation to any of the IP;</w:t>
      </w:r>
    </w:p>
    <w:p w:rsidRPr="007A05FD" w:rsidR="00EE2519" w:rsidP="00EE2519" w:rsidRDefault="00EE2519">
      <w:pPr>
        <w:ind w:left="1080"/>
        <w:jc w:val="both"/>
        <w:rPr>
          <w:rFonts w:eastAsia="Times New Roman"/>
          <w:lang w:val="en-IE"/>
        </w:rPr>
      </w:pPr>
    </w:p>
    <w:p w:rsidRPr="007A05FD" w:rsidR="00EE2519" w:rsidP="00EA5C28" w:rsidRDefault="00EE2519">
      <w:pPr>
        <w:numPr>
          <w:ilvl w:val="1"/>
          <w:numId w:val="30"/>
        </w:numPr>
        <w:jc w:val="both"/>
        <w:rPr>
          <w:rFonts w:eastAsia="Times New Roman"/>
          <w:lang w:val="en-IE"/>
        </w:rPr>
      </w:pPr>
      <w:r w:rsidRPr="007A05FD">
        <w:rPr>
          <w:rFonts w:eastAsia="Times New Roman"/>
          <w:lang w:val="en-IE"/>
        </w:rPr>
        <w:t>each Party shall return to the other or, at the other Party’s request, destroy any documents or other materials that are in its or its Affiliates’ or sub-licensees’ possession or under its or its Affiliates’ or sub-licensees’ control and that contain the other Party’s Confidential Information; and</w:t>
      </w:r>
    </w:p>
    <w:p w:rsidRPr="007A05FD" w:rsidR="00EE2519" w:rsidP="00EE2519" w:rsidRDefault="00EE2519">
      <w:pPr>
        <w:ind w:left="1080"/>
        <w:jc w:val="both"/>
        <w:rPr>
          <w:rFonts w:eastAsia="Times New Roman"/>
          <w:lang w:val="en-IE"/>
        </w:rPr>
      </w:pPr>
    </w:p>
    <w:p w:rsidRPr="007A05FD" w:rsidR="00EE2519" w:rsidP="00EA5C28" w:rsidRDefault="00FE56B6">
      <w:pPr>
        <w:numPr>
          <w:ilvl w:val="1"/>
          <w:numId w:val="30"/>
        </w:numPr>
        <w:jc w:val="both"/>
        <w:rPr>
          <w:rFonts w:eastAsia="Times New Roman"/>
          <w:lang w:val="en-IE"/>
        </w:rPr>
      </w:pPr>
      <w:r>
        <w:rPr>
          <w:rFonts w:eastAsia="Times New Roman"/>
          <w:lang w:val="en-IE"/>
        </w:rPr>
        <w:t>save</w:t>
      </w:r>
      <w:r w:rsidRPr="007A05FD" w:rsidR="00EE2519">
        <w:rPr>
          <w:rFonts w:eastAsia="Times New Roman"/>
          <w:lang w:val="en-IE"/>
        </w:rPr>
        <w:t xml:space="preserve"> as provided in this Clause </w:t>
      </w:r>
      <w:r w:rsidR="00E97157">
        <w:rPr>
          <w:rFonts w:eastAsia="Times New Roman"/>
          <w:lang w:val="en-IE"/>
        </w:rPr>
        <w:t>10</w:t>
      </w:r>
      <w:r w:rsidRPr="007A05FD" w:rsidR="00EE2519">
        <w:rPr>
          <w:rFonts w:eastAsia="Times New Roman"/>
          <w:lang w:val="en-IE"/>
        </w:rPr>
        <w:t>.3, and except in respect of any accrued rights, neither Party shall be under any further obligation to the other.</w:t>
      </w:r>
    </w:p>
    <w:p w:rsidRPr="007A05FD" w:rsidR="00EE2519" w:rsidP="00EE2519" w:rsidRDefault="00EE2519">
      <w:pPr>
        <w:jc w:val="both"/>
        <w:rPr>
          <w:rFonts w:eastAsia="Times New Roman"/>
          <w:lang w:val="en-IE"/>
        </w:rPr>
      </w:pPr>
    </w:p>
    <w:p w:rsidRPr="007A05FD" w:rsidR="00EE2519" w:rsidP="00EA5C28" w:rsidRDefault="00EE2519">
      <w:pPr>
        <w:numPr>
          <w:ilvl w:val="0"/>
          <w:numId w:val="31"/>
        </w:numPr>
        <w:jc w:val="both"/>
        <w:rPr>
          <w:rFonts w:eastAsia="Times New Roman"/>
          <w:lang w:val="en-IE"/>
        </w:rPr>
      </w:pPr>
      <w:bookmarkStart w:name="_Ref121309629" w:id="41"/>
      <w:r w:rsidRPr="007A05FD">
        <w:rPr>
          <w:rFonts w:eastAsia="Times New Roman"/>
          <w:lang w:val="en-IE"/>
        </w:rPr>
        <w:t xml:space="preserve">Upon termination of this Agreement for any reason otherwise than in accordance with Clause </w:t>
      </w:r>
      <w:r w:rsidR="00E97157">
        <w:rPr>
          <w:rFonts w:eastAsia="Times New Roman"/>
          <w:lang w:val="en-IE"/>
        </w:rPr>
        <w:t>10</w:t>
      </w:r>
      <w:r w:rsidRPr="007A05FD">
        <w:rPr>
          <w:rFonts w:eastAsia="Times New Roman"/>
          <w:lang w:val="en-IE"/>
        </w:rPr>
        <w:t xml:space="preserve">.1 and at the </w:t>
      </w:r>
      <w:r w:rsidRPr="007A05FD" w:rsidR="007A05FD">
        <w:rPr>
          <w:rFonts w:eastAsia="Times New Roman"/>
          <w:lang w:val="en-IE"/>
        </w:rPr>
        <w:t>University</w:t>
      </w:r>
      <w:r w:rsidRPr="007A05FD">
        <w:rPr>
          <w:rFonts w:eastAsia="Times New Roman"/>
          <w:lang w:val="en-IE"/>
        </w:rPr>
        <w:t>’s request, the Parties shall negotiate in good faith the terms of an agreement between them on reasonable commercial terms under which the Licensee would:</w:t>
      </w:r>
      <w:bookmarkEnd w:id="41"/>
    </w:p>
    <w:p w:rsidRPr="007A05FD" w:rsidR="00EE2519" w:rsidP="00EE2519" w:rsidRDefault="00EE2519">
      <w:pPr>
        <w:ind w:left="567"/>
        <w:jc w:val="both"/>
        <w:rPr>
          <w:rFonts w:eastAsia="Times New Roman"/>
          <w:lang w:val="en-IE"/>
        </w:rPr>
      </w:pPr>
    </w:p>
    <w:p w:rsidRPr="007A05FD" w:rsidR="00EE2519" w:rsidP="00EA5C28" w:rsidRDefault="00EE2519">
      <w:pPr>
        <w:numPr>
          <w:ilvl w:val="0"/>
          <w:numId w:val="33"/>
        </w:numPr>
        <w:tabs>
          <w:tab w:val="num" w:pos="1854"/>
        </w:tabs>
        <w:jc w:val="both"/>
        <w:rPr>
          <w:rFonts w:eastAsia="Times New Roman"/>
          <w:lang w:val="en-IE"/>
        </w:rPr>
      </w:pPr>
      <w:r w:rsidRPr="007A05FD">
        <w:rPr>
          <w:rFonts w:eastAsia="Times New Roman"/>
          <w:lang w:val="en-IE"/>
        </w:rPr>
        <w:t xml:space="preserve">transfer to the </w:t>
      </w:r>
      <w:r w:rsidRPr="007A05FD" w:rsidR="007A05FD">
        <w:rPr>
          <w:rFonts w:eastAsia="Times New Roman"/>
          <w:lang w:val="en-IE"/>
        </w:rPr>
        <w:t>University</w:t>
      </w:r>
      <w:r w:rsidRPr="007A05FD">
        <w:rPr>
          <w:rFonts w:eastAsia="Times New Roman"/>
          <w:lang w:val="en-IE"/>
        </w:rPr>
        <w:t xml:space="preserve"> or its nominee exclusively all results and data relating to the development of Licensed Products;</w:t>
      </w:r>
    </w:p>
    <w:p w:rsidRPr="007A05FD" w:rsidR="00EE2519" w:rsidP="00EE2519" w:rsidRDefault="00EE2519">
      <w:pPr>
        <w:tabs>
          <w:tab w:val="num" w:pos="1620"/>
        </w:tabs>
        <w:ind w:left="1134"/>
        <w:jc w:val="both"/>
        <w:rPr>
          <w:rFonts w:eastAsia="Times New Roman"/>
          <w:lang w:val="en-IE"/>
        </w:rPr>
      </w:pPr>
    </w:p>
    <w:p w:rsidRPr="007A05FD" w:rsidR="00EE2519" w:rsidP="00EA5C28" w:rsidRDefault="00EE2519">
      <w:pPr>
        <w:numPr>
          <w:ilvl w:val="0"/>
          <w:numId w:val="33"/>
        </w:numPr>
        <w:tabs>
          <w:tab w:val="num" w:pos="1854"/>
        </w:tabs>
        <w:jc w:val="both"/>
        <w:rPr>
          <w:rFonts w:eastAsia="Times New Roman"/>
          <w:lang w:val="en-IE"/>
        </w:rPr>
      </w:pPr>
      <w:r w:rsidRPr="007A05FD">
        <w:rPr>
          <w:rFonts w:eastAsia="Times New Roman"/>
          <w:lang w:val="en-IE"/>
        </w:rPr>
        <w:t xml:space="preserve">to the extent possible, seek to have any product licences, pricing approvals and other permits and applications transferred into the name of the </w:t>
      </w:r>
      <w:r w:rsidRPr="007A05FD" w:rsidR="007A05FD">
        <w:rPr>
          <w:rFonts w:eastAsia="Times New Roman"/>
          <w:lang w:val="en-IE"/>
        </w:rPr>
        <w:t>University</w:t>
      </w:r>
      <w:r w:rsidRPr="007A05FD">
        <w:rPr>
          <w:rFonts w:eastAsia="Times New Roman"/>
          <w:lang w:val="en-IE"/>
        </w:rPr>
        <w:t xml:space="preserve"> or its nominee;</w:t>
      </w:r>
    </w:p>
    <w:p w:rsidRPr="007A05FD" w:rsidR="00EE2519" w:rsidP="00EE2519" w:rsidRDefault="00EE2519">
      <w:pPr>
        <w:tabs>
          <w:tab w:val="num" w:pos="1620"/>
        </w:tabs>
        <w:jc w:val="both"/>
        <w:rPr>
          <w:rFonts w:eastAsia="Times New Roman"/>
          <w:lang w:val="en-IE"/>
        </w:rPr>
      </w:pPr>
    </w:p>
    <w:p w:rsidRPr="007A05FD" w:rsidR="00EE2519" w:rsidP="00EA5C28" w:rsidRDefault="00EE2519">
      <w:pPr>
        <w:numPr>
          <w:ilvl w:val="0"/>
          <w:numId w:val="33"/>
        </w:numPr>
        <w:tabs>
          <w:tab w:val="num" w:pos="1854"/>
        </w:tabs>
        <w:jc w:val="both"/>
        <w:rPr>
          <w:rFonts w:eastAsia="Times New Roman"/>
          <w:lang w:val="en-IE"/>
        </w:rPr>
      </w:pPr>
      <w:r w:rsidRPr="007A05FD">
        <w:rPr>
          <w:rFonts w:eastAsia="Times New Roman"/>
          <w:lang w:val="en-IE"/>
        </w:rPr>
        <w:t xml:space="preserve">grant the </w:t>
      </w:r>
      <w:r w:rsidRPr="007A05FD" w:rsidR="007A05FD">
        <w:rPr>
          <w:rFonts w:eastAsia="Times New Roman"/>
          <w:lang w:val="en-IE"/>
        </w:rPr>
        <w:t>University</w:t>
      </w:r>
      <w:r w:rsidRPr="007A05FD">
        <w:rPr>
          <w:rFonts w:eastAsia="Times New Roman"/>
          <w:lang w:val="en-IE"/>
        </w:rPr>
        <w:t xml:space="preserve"> or its nominee an exclusive, worldwide licence, with the rights to grant sub-licences, under any </w:t>
      </w:r>
      <w:r w:rsidR="009C3FDB">
        <w:rPr>
          <w:rFonts w:eastAsia="Times New Roman"/>
          <w:lang w:val="en-IE"/>
        </w:rPr>
        <w:t>Improvements</w:t>
      </w:r>
      <w:r w:rsidRPr="007A05FD">
        <w:rPr>
          <w:rFonts w:eastAsia="Times New Roman"/>
          <w:lang w:val="en-IE"/>
        </w:rPr>
        <w:t xml:space="preserve"> </w:t>
      </w:r>
      <w:r w:rsidR="00AE0FB3">
        <w:rPr>
          <w:rFonts w:eastAsia="Times New Roman"/>
          <w:lang w:val="en-IE"/>
        </w:rPr>
        <w:t xml:space="preserve">developed by or on behalf of the Licensee </w:t>
      </w:r>
      <w:r w:rsidRPr="007A05FD">
        <w:rPr>
          <w:rFonts w:eastAsia="Times New Roman"/>
          <w:lang w:val="en-IE"/>
        </w:rPr>
        <w:t xml:space="preserve">and other </w:t>
      </w:r>
      <w:r w:rsidR="009138D5">
        <w:rPr>
          <w:rFonts w:eastAsia="Times New Roman"/>
          <w:lang w:val="en-IE"/>
        </w:rPr>
        <w:t>I</w:t>
      </w:r>
      <w:r w:rsidRPr="007A05FD">
        <w:rPr>
          <w:rFonts w:eastAsia="Times New Roman"/>
          <w:lang w:val="en-IE"/>
        </w:rPr>
        <w:t xml:space="preserve">ntellectual </w:t>
      </w:r>
      <w:r w:rsidR="009138D5">
        <w:rPr>
          <w:rFonts w:eastAsia="Times New Roman"/>
          <w:lang w:val="en-IE"/>
        </w:rPr>
        <w:t>P</w:t>
      </w:r>
      <w:r w:rsidRPr="007A05FD">
        <w:rPr>
          <w:rFonts w:eastAsia="Times New Roman"/>
          <w:lang w:val="en-IE"/>
        </w:rPr>
        <w:t xml:space="preserve">roperty </w:t>
      </w:r>
      <w:r w:rsidR="009138D5">
        <w:rPr>
          <w:rFonts w:eastAsia="Times New Roman"/>
          <w:lang w:val="en-IE"/>
        </w:rPr>
        <w:t xml:space="preserve">Rights </w:t>
      </w:r>
      <w:r w:rsidRPr="007A05FD">
        <w:rPr>
          <w:rFonts w:eastAsia="Times New Roman"/>
          <w:lang w:val="en-IE"/>
        </w:rPr>
        <w:t>owned or controlled by the Licensee relating to the Licensed Products; and</w:t>
      </w:r>
    </w:p>
    <w:p w:rsidRPr="007A05FD" w:rsidR="00EE2519" w:rsidP="00EE2519" w:rsidRDefault="00EE2519">
      <w:pPr>
        <w:tabs>
          <w:tab w:val="num" w:pos="1620"/>
        </w:tabs>
        <w:jc w:val="both"/>
        <w:rPr>
          <w:rFonts w:eastAsia="Times New Roman"/>
          <w:lang w:val="en-IE"/>
        </w:rPr>
      </w:pPr>
    </w:p>
    <w:p w:rsidRPr="007A05FD" w:rsidR="00EE2519" w:rsidP="00EA5C28" w:rsidRDefault="00EE2519">
      <w:pPr>
        <w:numPr>
          <w:ilvl w:val="0"/>
          <w:numId w:val="33"/>
        </w:numPr>
        <w:tabs>
          <w:tab w:val="num" w:pos="1854"/>
        </w:tabs>
        <w:jc w:val="both"/>
        <w:rPr>
          <w:rFonts w:eastAsia="Times New Roman"/>
          <w:lang w:val="en-IE"/>
        </w:rPr>
      </w:pPr>
      <w:r w:rsidRPr="007A05FD">
        <w:rPr>
          <w:rFonts w:eastAsia="Times New Roman"/>
          <w:lang w:val="en-IE"/>
        </w:rPr>
        <w:t xml:space="preserve">grant the </w:t>
      </w:r>
      <w:r w:rsidRPr="007A05FD" w:rsidR="007A05FD">
        <w:rPr>
          <w:rFonts w:eastAsia="Times New Roman"/>
          <w:lang w:val="en-IE"/>
        </w:rPr>
        <w:t>University</w:t>
      </w:r>
      <w:r w:rsidRPr="007A05FD">
        <w:rPr>
          <w:rFonts w:eastAsia="Times New Roman"/>
          <w:lang w:val="en-IE"/>
        </w:rPr>
        <w:t xml:space="preserve"> or its nominee the right to continue to use any product </w:t>
      </w:r>
      <w:r w:rsidR="009138D5">
        <w:rPr>
          <w:rFonts w:eastAsia="Times New Roman"/>
          <w:lang w:val="en-IE"/>
        </w:rPr>
        <w:t xml:space="preserve">or service </w:t>
      </w:r>
      <w:r w:rsidRPr="007A05FD">
        <w:rPr>
          <w:rFonts w:eastAsia="Times New Roman"/>
          <w:lang w:val="en-IE"/>
        </w:rPr>
        <w:t>name that had been applied to the Licensed Products prior to termination of this Agreement.</w:t>
      </w:r>
    </w:p>
    <w:p w:rsidRPr="007A05FD" w:rsidR="00EE2519" w:rsidP="00EE2519" w:rsidRDefault="00EE2519">
      <w:pPr>
        <w:jc w:val="both"/>
        <w:rPr>
          <w:rFonts w:eastAsia="Times New Roman"/>
          <w:lang w:val="en-IE"/>
        </w:rPr>
      </w:pPr>
    </w:p>
    <w:p w:rsidRPr="007A05FD" w:rsidR="00EE2519" w:rsidP="00EA5C28" w:rsidRDefault="00EE2519">
      <w:pPr>
        <w:numPr>
          <w:ilvl w:val="0"/>
          <w:numId w:val="31"/>
        </w:numPr>
        <w:jc w:val="both"/>
        <w:rPr>
          <w:rFonts w:eastAsia="Times New Roman"/>
          <w:lang w:val="en-IE"/>
        </w:rPr>
      </w:pPr>
      <w:r w:rsidRPr="007A05FD">
        <w:rPr>
          <w:rFonts w:eastAsia="Times New Roman"/>
          <w:lang w:val="en-IE"/>
        </w:rPr>
        <w:t xml:space="preserve">If the Parties are unable to agree the terms of an agreement as described in Clause </w:t>
      </w:r>
      <w:r w:rsidR="00E97157">
        <w:rPr>
          <w:rFonts w:eastAsia="Times New Roman"/>
          <w:lang w:val="en-IE"/>
        </w:rPr>
        <w:t>10</w:t>
      </w:r>
      <w:r w:rsidRPr="007A05FD">
        <w:t>.3(b)</w:t>
      </w:r>
      <w:r w:rsidRPr="007A05FD">
        <w:rPr>
          <w:rFonts w:eastAsia="Times New Roman"/>
          <w:lang w:val="en-IE"/>
        </w:rPr>
        <w:t xml:space="preserve"> within ninety (90) days of the </w:t>
      </w:r>
      <w:r w:rsidRPr="007A05FD" w:rsidR="007A05FD">
        <w:rPr>
          <w:rFonts w:eastAsia="Times New Roman"/>
          <w:lang w:val="en-IE"/>
        </w:rPr>
        <w:t>University</w:t>
      </w:r>
      <w:r w:rsidRPr="007A05FD">
        <w:rPr>
          <w:rFonts w:eastAsia="Times New Roman"/>
          <w:lang w:val="en-IE"/>
        </w:rPr>
        <w:t xml:space="preserve"> requesting the negotiation of such an agreement, either Party may refer the terms for settlement by an independent expert who shall be appointed in accordance with the provisions of Schedule 2 and whose decision shall be final and binding on the Parties. At the request of the </w:t>
      </w:r>
      <w:r w:rsidRPr="007A05FD" w:rsidR="007A05FD">
        <w:rPr>
          <w:rFonts w:eastAsia="Times New Roman"/>
          <w:lang w:val="en-IE"/>
        </w:rPr>
        <w:t>University</w:t>
      </w:r>
      <w:r w:rsidRPr="007A05FD">
        <w:rPr>
          <w:rFonts w:eastAsia="Times New Roman"/>
          <w:lang w:val="en-IE"/>
        </w:rPr>
        <w:t>, the Parties shall promptly execute an agreement on the terms agreed between them or settled by the expert.</w:t>
      </w:r>
    </w:p>
    <w:p w:rsidRPr="007A05FD" w:rsidR="00EE2519" w:rsidP="00EE2519" w:rsidRDefault="00EE2519">
      <w:pPr>
        <w:ind w:left="567"/>
        <w:jc w:val="both"/>
        <w:rPr>
          <w:rFonts w:eastAsia="Times New Roman"/>
          <w:lang w:val="en-IE"/>
        </w:rPr>
      </w:pPr>
    </w:p>
    <w:p w:rsidR="00EE2519" w:rsidP="005A6FE2" w:rsidRDefault="00EE2519">
      <w:pPr>
        <w:numPr>
          <w:ilvl w:val="0"/>
          <w:numId w:val="31"/>
        </w:numPr>
        <w:jc w:val="both"/>
        <w:rPr>
          <w:rFonts w:eastAsia="Times New Roman"/>
          <w:lang w:val="en-IE"/>
        </w:rPr>
      </w:pPr>
      <w:r w:rsidRPr="00120984">
        <w:rPr>
          <w:rFonts w:eastAsia="Times New Roman"/>
          <w:lang w:val="en-IE"/>
        </w:rPr>
        <w:t>Upon termination of this Agreement for any reason</w:t>
      </w:r>
      <w:r w:rsidRPr="00120984" w:rsidR="00120984">
        <w:rPr>
          <w:rFonts w:eastAsia="Times New Roman"/>
          <w:lang w:val="en-IE"/>
        </w:rPr>
        <w:t xml:space="preserve">, each party’s further rights and obligations cease immediately, but the accrued rights of the parties as at termination, or the continuation after termination of any provision expressly stated to survive or implicitly surviving termination, including Clauses [3, </w:t>
      </w:r>
      <w:r w:rsidR="00E97157">
        <w:rPr>
          <w:rFonts w:eastAsia="Times New Roman"/>
          <w:lang w:val="en-IE"/>
        </w:rPr>
        <w:t>6</w:t>
      </w:r>
      <w:r w:rsidRPr="00120984" w:rsidR="00120984">
        <w:rPr>
          <w:rFonts w:eastAsia="Times New Roman"/>
          <w:lang w:val="en-IE"/>
        </w:rPr>
        <w:t xml:space="preserve"> </w:t>
      </w:r>
      <w:r w:rsidRPr="00120984">
        <w:rPr>
          <w:rFonts w:eastAsia="Times New Roman"/>
          <w:lang w:val="en-IE"/>
        </w:rPr>
        <w:t xml:space="preserve">(in respect of sales and other supplies made, and sub-licensing income generated, prior to termination or under clause </w:t>
      </w:r>
      <w:r w:rsidR="00E97157">
        <w:t>10</w:t>
      </w:r>
      <w:r w:rsidRPr="00120984">
        <w:t>.3(a)(i)</w:t>
      </w:r>
      <w:r w:rsidRPr="00120984">
        <w:rPr>
          <w:rFonts w:eastAsia="Times New Roman"/>
          <w:lang w:val="en-IE"/>
        </w:rPr>
        <w:t xml:space="preserve">), </w:t>
      </w:r>
      <w:r w:rsidR="00E97157">
        <w:t>9</w:t>
      </w:r>
      <w:r w:rsidRPr="00120984">
        <w:t>.4</w:t>
      </w:r>
      <w:r w:rsidRPr="00120984">
        <w:rPr>
          <w:rFonts w:eastAsia="Times New Roman"/>
          <w:lang w:val="en-IE"/>
        </w:rPr>
        <w:t xml:space="preserve">, </w:t>
      </w:r>
      <w:r w:rsidR="00E97157">
        <w:t>9</w:t>
      </w:r>
      <w:r w:rsidRPr="00120984">
        <w:t>.5</w:t>
      </w:r>
      <w:r w:rsidRPr="00120984">
        <w:rPr>
          <w:rFonts w:eastAsia="Times New Roman"/>
          <w:lang w:val="en-IE"/>
        </w:rPr>
        <w:t xml:space="preserve">, </w:t>
      </w:r>
      <w:r w:rsidR="00E97157">
        <w:rPr>
          <w:rFonts w:eastAsia="Times New Roman"/>
          <w:lang w:val="en-IE"/>
        </w:rPr>
        <w:t>9</w:t>
      </w:r>
      <w:r w:rsidRPr="00120984">
        <w:t>.6</w:t>
      </w:r>
      <w:r w:rsidRPr="00120984">
        <w:rPr>
          <w:rFonts w:eastAsia="Times New Roman"/>
          <w:lang w:val="en-IE"/>
        </w:rPr>
        <w:t xml:space="preserve">, </w:t>
      </w:r>
      <w:r w:rsidR="00E97157">
        <w:rPr>
          <w:rFonts w:eastAsia="Times New Roman"/>
          <w:lang w:val="en-IE"/>
        </w:rPr>
        <w:t>9</w:t>
      </w:r>
      <w:r w:rsidRPr="00120984">
        <w:t>.7</w:t>
      </w:r>
      <w:r w:rsidR="00452BA9">
        <w:rPr>
          <w:rFonts w:eastAsia="Times New Roman"/>
          <w:lang w:val="en-IE"/>
        </w:rPr>
        <w:t xml:space="preserve">, </w:t>
      </w:r>
      <w:r w:rsidR="00E97157">
        <w:rPr>
          <w:rFonts w:eastAsia="Times New Roman"/>
          <w:lang w:val="en-IE"/>
        </w:rPr>
        <w:t>10</w:t>
      </w:r>
      <w:r w:rsidR="00452BA9">
        <w:rPr>
          <w:rFonts w:eastAsia="Times New Roman"/>
          <w:lang w:val="en-IE"/>
        </w:rPr>
        <w:t>.3, 1</w:t>
      </w:r>
      <w:r w:rsidR="00E97157">
        <w:rPr>
          <w:rFonts w:eastAsia="Times New Roman"/>
          <w:lang w:val="en-IE"/>
        </w:rPr>
        <w:t>1</w:t>
      </w:r>
      <w:r w:rsidR="00452BA9">
        <w:t xml:space="preserve"> and 1</w:t>
      </w:r>
      <w:r w:rsidR="00E97157">
        <w:t>2</w:t>
      </w:r>
      <w:r w:rsidRPr="00120984">
        <w:t>]</w:t>
      </w:r>
      <w:r w:rsidRPr="00120984" w:rsidR="009665BF">
        <w:rPr>
          <w:vertAlign w:val="superscript"/>
        </w:rPr>
        <w:t xml:space="preserve"> </w:t>
      </w:r>
      <w:r w:rsidRPr="00120984">
        <w:rPr>
          <w:rFonts w:eastAsia="Times New Roman"/>
          <w:lang w:val="en-IE"/>
        </w:rPr>
        <w:t>shall remain in force.</w:t>
      </w:r>
    </w:p>
    <w:p w:rsidRPr="00120984" w:rsidR="005A6FE2" w:rsidP="005A6FE2" w:rsidRDefault="005A6FE2">
      <w:pPr>
        <w:jc w:val="both"/>
        <w:rPr>
          <w:rFonts w:eastAsia="Times New Roman"/>
          <w:lang w:val="en-IE"/>
        </w:rPr>
      </w:pPr>
    </w:p>
    <w:p w:rsidR="00EE2519" w:rsidP="005A6FE2" w:rsidRDefault="00120984">
      <w:pPr>
        <w:numPr>
          <w:ilvl w:val="0"/>
          <w:numId w:val="7"/>
        </w:numPr>
        <w:tabs>
          <w:tab w:val="clear" w:pos="360"/>
          <w:tab w:val="num" w:pos="567"/>
        </w:tabs>
        <w:ind w:left="567" w:hanging="567"/>
        <w:jc w:val="both"/>
        <w:outlineLvl w:val="0"/>
        <w:rPr>
          <w:rFonts w:eastAsia="Times New Roman"/>
          <w:b/>
          <w:lang w:val="en-IE"/>
        </w:rPr>
      </w:pPr>
      <w:r>
        <w:rPr>
          <w:rFonts w:eastAsia="Times New Roman"/>
          <w:b/>
          <w:lang w:val="en-IE"/>
        </w:rPr>
        <w:t>Force Majeure</w:t>
      </w:r>
    </w:p>
    <w:p w:rsidR="00120984" w:rsidP="005A6FE2" w:rsidRDefault="00120984">
      <w:pPr>
        <w:jc w:val="both"/>
        <w:outlineLvl w:val="0"/>
        <w:rPr>
          <w:rFonts w:eastAsia="Times New Roman"/>
          <w:b/>
          <w:lang w:val="en-IE"/>
        </w:rPr>
      </w:pPr>
    </w:p>
    <w:p w:rsidR="00120984" w:rsidP="005A6FE2" w:rsidRDefault="00BE36E0">
      <w:pPr>
        <w:ind w:left="567" w:hanging="567"/>
        <w:jc w:val="both"/>
        <w:outlineLvl w:val="0"/>
        <w:rPr>
          <w:rFonts w:eastAsia="Times New Roman"/>
          <w:lang w:val="en-IE"/>
        </w:rPr>
      </w:pPr>
      <w:r>
        <w:rPr>
          <w:rFonts w:eastAsia="Times New Roman"/>
          <w:lang w:val="en-IE"/>
        </w:rPr>
        <w:t>11</w:t>
      </w:r>
      <w:r w:rsidR="00120984">
        <w:rPr>
          <w:rFonts w:eastAsia="Times New Roman"/>
          <w:lang w:val="en-IE"/>
        </w:rPr>
        <w:t>.1</w:t>
      </w:r>
      <w:r w:rsidR="00120984">
        <w:rPr>
          <w:rFonts w:eastAsia="Times New Roman"/>
          <w:lang w:val="en-IE"/>
        </w:rPr>
        <w:tab/>
      </w:r>
      <w:r w:rsidRPr="00120984" w:rsidR="00120984">
        <w:rPr>
          <w:rFonts w:eastAsia="Times New Roman"/>
          <w:i/>
          <w:lang w:val="en-IE"/>
        </w:rPr>
        <w:t>Force majeure</w:t>
      </w:r>
      <w:r w:rsidRPr="00120984" w:rsidR="00120984">
        <w:rPr>
          <w:rFonts w:eastAsia="Times New Roman"/>
          <w:lang w:val="en-IE"/>
        </w:rPr>
        <w:t xml:space="preserve">. If and to the extent that either Party (the “Affected Party”) is hindered or prevented by circumstances not within its reasonable ability to control, </w:t>
      </w:r>
      <w:r w:rsidR="00120984">
        <w:rPr>
          <w:rFonts w:eastAsia="Times New Roman"/>
          <w:lang w:val="en-IE"/>
        </w:rPr>
        <w:t xml:space="preserve">including </w:t>
      </w:r>
      <w:r w:rsidRPr="00120984" w:rsidR="00120984">
        <w:rPr>
          <w:rFonts w:eastAsia="Times New Roman"/>
          <w:lang w:val="en-IE"/>
        </w:rPr>
        <w:t>act of God, war, riot, civil commotion, act of terrorism, military operations, malicious damage, compliance with a law or governmental order, rule, regulation or direction, strike, lock-out or labour dispute (other than in relation to the Affected Party’s own personnel), restrictions due to the spread or possible spread of disease among humans or animals, accident, breakdown of plant or machinery, fire, flood and acts or omissions of third parties for whom the Affected Party is not responsible (</w:t>
      </w:r>
      <w:r w:rsidR="00120984">
        <w:rPr>
          <w:rFonts w:eastAsia="Times New Roman"/>
          <w:lang w:val="en-IE"/>
        </w:rPr>
        <w:t xml:space="preserve">a </w:t>
      </w:r>
      <w:r w:rsidRPr="00120984" w:rsidR="00120984">
        <w:rPr>
          <w:rFonts w:eastAsia="Times New Roman"/>
          <w:lang w:val="en-IE"/>
        </w:rPr>
        <w:t>“Force Majeure</w:t>
      </w:r>
      <w:r w:rsidR="00120984">
        <w:rPr>
          <w:rFonts w:eastAsia="Times New Roman"/>
          <w:lang w:val="en-IE"/>
        </w:rPr>
        <w:t xml:space="preserve"> Event</w:t>
      </w:r>
      <w:r w:rsidRPr="00120984" w:rsidR="00120984">
        <w:rPr>
          <w:rFonts w:eastAsia="Times New Roman"/>
          <w:lang w:val="en-IE"/>
        </w:rPr>
        <w:t>”) from performing any of its obligations under this Agreement</w:t>
      </w:r>
      <w:r w:rsidR="00120984">
        <w:rPr>
          <w:rFonts w:eastAsia="Times New Roman"/>
          <w:lang w:val="en-IE"/>
        </w:rPr>
        <w:t>:</w:t>
      </w:r>
    </w:p>
    <w:p w:rsidR="00120984" w:rsidP="005A6FE2" w:rsidRDefault="00120984">
      <w:pPr>
        <w:ind w:left="567" w:hanging="567"/>
        <w:jc w:val="both"/>
        <w:outlineLvl w:val="0"/>
        <w:rPr>
          <w:rFonts w:eastAsia="Times New Roman"/>
          <w:lang w:val="en-IE"/>
        </w:rPr>
      </w:pPr>
    </w:p>
    <w:p w:rsidRPr="00120984" w:rsidR="00120984" w:rsidP="005A6FE2" w:rsidRDefault="00120984">
      <w:pPr>
        <w:tabs>
          <w:tab w:val="num" w:pos="1440"/>
        </w:tabs>
        <w:ind w:left="993" w:hanging="426"/>
        <w:jc w:val="both"/>
        <w:outlineLvl w:val="0"/>
        <w:rPr>
          <w:rFonts w:eastAsia="Times New Roman"/>
          <w:lang w:val="en-IE"/>
        </w:rPr>
      </w:pPr>
      <w:bookmarkStart w:name="_Ref440614878" w:id="42"/>
      <w:r>
        <w:rPr>
          <w:rFonts w:eastAsia="Times New Roman"/>
          <w:lang w:val="en-IE"/>
        </w:rPr>
        <w:t>(a)</w:t>
      </w:r>
      <w:r>
        <w:rPr>
          <w:rFonts w:eastAsia="Times New Roman"/>
          <w:lang w:val="en-IE"/>
        </w:rPr>
        <w:tab/>
      </w:r>
      <w:r w:rsidRPr="00120984">
        <w:rPr>
          <w:rFonts w:eastAsia="Times New Roman"/>
          <w:lang w:val="en-IE"/>
        </w:rPr>
        <w:t>the Affected Party’s obligations under this Agreement are suspended while the Force Majeure Event continues and to the extent that it is prevented, hindered or delayed;</w:t>
      </w:r>
      <w:bookmarkEnd w:id="42"/>
    </w:p>
    <w:p w:rsidR="00120984" w:rsidP="005A6FE2" w:rsidRDefault="00120984">
      <w:pPr>
        <w:tabs>
          <w:tab w:val="num" w:pos="1440"/>
        </w:tabs>
        <w:ind w:left="993" w:hanging="426"/>
        <w:jc w:val="both"/>
        <w:outlineLvl w:val="0"/>
        <w:rPr>
          <w:rFonts w:eastAsia="Times New Roman"/>
          <w:lang w:val="en-IE"/>
        </w:rPr>
      </w:pPr>
      <w:bookmarkStart w:name="_Ref440614865" w:id="43"/>
    </w:p>
    <w:p w:rsidRPr="00120984" w:rsidR="00120984" w:rsidP="005A6FE2" w:rsidRDefault="00120984">
      <w:pPr>
        <w:tabs>
          <w:tab w:val="num" w:pos="1440"/>
        </w:tabs>
        <w:ind w:left="993" w:hanging="426"/>
        <w:jc w:val="both"/>
        <w:outlineLvl w:val="0"/>
        <w:rPr>
          <w:rFonts w:eastAsia="Times New Roman"/>
          <w:lang w:val="en-IE"/>
        </w:rPr>
      </w:pPr>
      <w:r>
        <w:rPr>
          <w:rFonts w:eastAsia="Times New Roman"/>
          <w:lang w:val="en-IE"/>
        </w:rPr>
        <w:t>(b)</w:t>
      </w:r>
      <w:r>
        <w:rPr>
          <w:rFonts w:eastAsia="Times New Roman"/>
          <w:lang w:val="en-IE"/>
        </w:rPr>
        <w:tab/>
      </w:r>
      <w:r w:rsidRPr="00120984">
        <w:rPr>
          <w:rFonts w:eastAsia="Times New Roman"/>
          <w:lang w:val="en-IE"/>
        </w:rPr>
        <w:t>as soon as reasonably possible after the start of the Force Majeure Event the Affected Party shall notify the other party (the “</w:t>
      </w:r>
      <w:r w:rsidRPr="00120984">
        <w:rPr>
          <w:rFonts w:eastAsia="Times New Roman"/>
          <w:b/>
          <w:lang w:val="en-IE"/>
        </w:rPr>
        <w:t>Other Party</w:t>
      </w:r>
      <w:r w:rsidRPr="00120984">
        <w:rPr>
          <w:rFonts w:eastAsia="Times New Roman"/>
          <w:lang w:val="en-IE"/>
        </w:rPr>
        <w:t>”) in writing of the Force Majeure Event, the date on which the Force Majeure Event started and the effects of the Force Majeure Event on its ability to perform its obligations under this Agreement;</w:t>
      </w:r>
      <w:bookmarkEnd w:id="43"/>
    </w:p>
    <w:p w:rsidR="00120984" w:rsidP="005A6FE2" w:rsidRDefault="00120984">
      <w:pPr>
        <w:tabs>
          <w:tab w:val="num" w:pos="1440"/>
        </w:tabs>
        <w:ind w:left="993" w:hanging="426"/>
        <w:jc w:val="both"/>
        <w:outlineLvl w:val="0"/>
        <w:rPr>
          <w:rFonts w:eastAsia="Times New Roman"/>
          <w:lang w:val="en-IE"/>
        </w:rPr>
      </w:pPr>
    </w:p>
    <w:p w:rsidRPr="00120984" w:rsidR="00120984" w:rsidP="005A6FE2" w:rsidRDefault="00120984">
      <w:pPr>
        <w:tabs>
          <w:tab w:val="num" w:pos="1440"/>
        </w:tabs>
        <w:ind w:left="993" w:hanging="426"/>
        <w:jc w:val="both"/>
        <w:outlineLvl w:val="0"/>
        <w:rPr>
          <w:rFonts w:eastAsia="Times New Roman"/>
          <w:lang w:val="en-IE"/>
        </w:rPr>
      </w:pPr>
      <w:r>
        <w:rPr>
          <w:rFonts w:eastAsia="Times New Roman"/>
          <w:lang w:val="en-IE"/>
        </w:rPr>
        <w:t>(c)</w:t>
      </w:r>
      <w:r>
        <w:rPr>
          <w:rFonts w:eastAsia="Times New Roman"/>
          <w:lang w:val="en-IE"/>
        </w:rPr>
        <w:tab/>
      </w:r>
      <w:r w:rsidRPr="00120984">
        <w:rPr>
          <w:rFonts w:eastAsia="Times New Roman"/>
          <w:lang w:val="en-IE"/>
        </w:rPr>
        <w:t xml:space="preserve">if the Affected Party does not comply with Clause </w:t>
      </w:r>
      <w:r>
        <w:rPr>
          <w:rFonts w:eastAsia="Times New Roman"/>
          <w:lang w:val="en-IE"/>
        </w:rPr>
        <w:t>1</w:t>
      </w:r>
      <w:r w:rsidR="00E97157">
        <w:rPr>
          <w:rFonts w:eastAsia="Times New Roman"/>
          <w:lang w:val="en-IE"/>
        </w:rPr>
        <w:t>1</w:t>
      </w:r>
      <w:r>
        <w:rPr>
          <w:rFonts w:eastAsia="Times New Roman"/>
          <w:lang w:val="en-IE"/>
        </w:rPr>
        <w:t>.1(b)</w:t>
      </w:r>
      <w:r w:rsidRPr="00120984">
        <w:rPr>
          <w:rFonts w:eastAsia="Times New Roman"/>
          <w:lang w:val="en-IE"/>
        </w:rPr>
        <w:t xml:space="preserve"> it forfeits its rights under Clause </w:t>
      </w:r>
      <w:r>
        <w:rPr>
          <w:rFonts w:eastAsia="Times New Roman"/>
          <w:lang w:val="en-IE"/>
        </w:rPr>
        <w:t>1</w:t>
      </w:r>
      <w:r w:rsidR="00E97157">
        <w:rPr>
          <w:rFonts w:eastAsia="Times New Roman"/>
          <w:lang w:val="en-IE"/>
        </w:rPr>
        <w:t>1</w:t>
      </w:r>
      <w:r>
        <w:rPr>
          <w:rFonts w:eastAsia="Times New Roman"/>
          <w:lang w:val="en-IE"/>
        </w:rPr>
        <w:t>.1(a)</w:t>
      </w:r>
      <w:r w:rsidRPr="00120984">
        <w:rPr>
          <w:rFonts w:eastAsia="Times New Roman"/>
          <w:lang w:val="en-IE"/>
        </w:rPr>
        <w:t>;</w:t>
      </w:r>
    </w:p>
    <w:p w:rsidR="00120984" w:rsidP="005A6FE2" w:rsidRDefault="00120984">
      <w:pPr>
        <w:tabs>
          <w:tab w:val="num" w:pos="1440"/>
        </w:tabs>
        <w:ind w:left="993" w:hanging="426"/>
        <w:jc w:val="both"/>
        <w:outlineLvl w:val="0"/>
        <w:rPr>
          <w:rFonts w:eastAsia="Times New Roman"/>
          <w:lang w:val="en-IE"/>
        </w:rPr>
      </w:pPr>
    </w:p>
    <w:p w:rsidRPr="00120984" w:rsidR="00120984" w:rsidP="005A6FE2" w:rsidRDefault="00120984">
      <w:pPr>
        <w:tabs>
          <w:tab w:val="num" w:pos="1440"/>
        </w:tabs>
        <w:ind w:left="993" w:hanging="426"/>
        <w:jc w:val="both"/>
        <w:outlineLvl w:val="0"/>
        <w:rPr>
          <w:rFonts w:eastAsia="Times New Roman"/>
          <w:lang w:val="en-IE"/>
        </w:rPr>
      </w:pPr>
      <w:r>
        <w:rPr>
          <w:rFonts w:eastAsia="Times New Roman"/>
          <w:lang w:val="en-IE"/>
        </w:rPr>
        <w:t>(d)</w:t>
      </w:r>
      <w:r>
        <w:rPr>
          <w:rFonts w:eastAsia="Times New Roman"/>
          <w:lang w:val="en-IE"/>
        </w:rPr>
        <w:tab/>
      </w:r>
      <w:r w:rsidRPr="00120984">
        <w:rPr>
          <w:rFonts w:eastAsia="Times New Roman"/>
          <w:lang w:val="en-IE"/>
        </w:rPr>
        <w:t>the Affected Party shall make all reasonable efforts to mitigate the effects of the Force Majeure Event on the performance of its obligations under this Agreement; and</w:t>
      </w:r>
    </w:p>
    <w:p w:rsidR="00120984" w:rsidP="005A6FE2" w:rsidRDefault="00120984">
      <w:pPr>
        <w:ind w:left="993" w:hanging="426"/>
        <w:jc w:val="both"/>
        <w:outlineLvl w:val="0"/>
        <w:rPr>
          <w:rFonts w:eastAsia="Times New Roman"/>
          <w:lang w:val="en-IE"/>
        </w:rPr>
      </w:pPr>
    </w:p>
    <w:p w:rsidR="00120984" w:rsidP="005A6FE2" w:rsidRDefault="00120984">
      <w:pPr>
        <w:ind w:left="993" w:hanging="426"/>
        <w:jc w:val="both"/>
        <w:outlineLvl w:val="0"/>
        <w:rPr>
          <w:rFonts w:eastAsia="Times New Roman"/>
          <w:lang w:val="en-IE"/>
        </w:rPr>
      </w:pPr>
      <w:r>
        <w:rPr>
          <w:rFonts w:eastAsia="Times New Roman"/>
          <w:lang w:val="en-IE"/>
        </w:rPr>
        <w:t>(e)</w:t>
      </w:r>
      <w:r>
        <w:rPr>
          <w:rFonts w:eastAsia="Times New Roman"/>
          <w:lang w:val="en-IE"/>
        </w:rPr>
        <w:tab/>
      </w:r>
      <w:r w:rsidRPr="00120984">
        <w:rPr>
          <w:rFonts w:eastAsia="Times New Roman"/>
          <w:lang w:val="en-IE"/>
        </w:rPr>
        <w:t>as soon as reasonably possible after the end of the Force Majeure Event the Affected Party shall notify the Other Party in writing that the Force Majeure Event has ended and resume performance of its obligations under this Agreement</w:t>
      </w:r>
      <w:r>
        <w:rPr>
          <w:rFonts w:eastAsia="Times New Roman"/>
          <w:lang w:val="en-IE"/>
        </w:rPr>
        <w:t>.</w:t>
      </w:r>
    </w:p>
    <w:p w:rsidR="00120984" w:rsidP="005A6FE2" w:rsidRDefault="00120984">
      <w:pPr>
        <w:ind w:left="567" w:hanging="567"/>
        <w:jc w:val="both"/>
        <w:outlineLvl w:val="0"/>
        <w:rPr>
          <w:rFonts w:eastAsia="Times New Roman"/>
          <w:lang w:val="en-IE"/>
        </w:rPr>
      </w:pPr>
    </w:p>
    <w:p w:rsidR="00120984" w:rsidP="005A6FE2" w:rsidRDefault="00BE36E0">
      <w:pPr>
        <w:tabs>
          <w:tab w:val="num" w:pos="567"/>
        </w:tabs>
        <w:ind w:left="567" w:hanging="567"/>
        <w:jc w:val="both"/>
        <w:outlineLvl w:val="0"/>
        <w:rPr>
          <w:rFonts w:eastAsia="Times New Roman"/>
          <w:lang w:val="en-IE"/>
        </w:rPr>
      </w:pPr>
      <w:r>
        <w:rPr>
          <w:rFonts w:eastAsia="Times New Roman"/>
          <w:lang w:val="en-IE"/>
        </w:rPr>
        <w:t>1</w:t>
      </w:r>
      <w:r w:rsidR="00B8000C">
        <w:rPr>
          <w:rFonts w:eastAsia="Times New Roman"/>
          <w:lang w:val="en-IE"/>
        </w:rPr>
        <w:t>1.2</w:t>
      </w:r>
      <w:r w:rsidR="00B8000C">
        <w:rPr>
          <w:rFonts w:eastAsia="Times New Roman"/>
          <w:lang w:val="en-IE"/>
        </w:rPr>
        <w:tab/>
      </w:r>
      <w:r w:rsidRPr="00B8000C" w:rsidR="00B8000C">
        <w:rPr>
          <w:rFonts w:eastAsia="Times New Roman"/>
          <w:i/>
          <w:lang w:val="en-IE"/>
        </w:rPr>
        <w:t>Termination for Force Majeure</w:t>
      </w:r>
      <w:r w:rsidR="00B8000C">
        <w:rPr>
          <w:rFonts w:eastAsia="Times New Roman"/>
          <w:lang w:val="en-IE"/>
        </w:rPr>
        <w:t xml:space="preserve">. </w:t>
      </w:r>
      <w:r w:rsidRPr="00120984" w:rsidR="00120984">
        <w:rPr>
          <w:rFonts w:eastAsia="Times New Roman"/>
          <w:lang w:val="en-IE"/>
        </w:rPr>
        <w:t xml:space="preserve">If the Force Majeure Event continues for more than </w:t>
      </w:r>
      <w:r w:rsidR="00B8000C">
        <w:rPr>
          <w:rFonts w:eastAsia="Times New Roman"/>
          <w:lang w:val="en-IE"/>
        </w:rPr>
        <w:t>sixty (</w:t>
      </w:r>
      <w:r w:rsidRPr="00120984" w:rsidR="00120984">
        <w:rPr>
          <w:rFonts w:eastAsia="Times New Roman"/>
          <w:lang w:val="en-IE"/>
        </w:rPr>
        <w:t>60</w:t>
      </w:r>
      <w:r w:rsidR="00B8000C">
        <w:rPr>
          <w:rFonts w:eastAsia="Times New Roman"/>
          <w:lang w:val="en-IE"/>
        </w:rPr>
        <w:t>)</w:t>
      </w:r>
      <w:r w:rsidRPr="00120984" w:rsidR="00120984">
        <w:rPr>
          <w:rFonts w:eastAsia="Times New Roman"/>
          <w:lang w:val="en-IE"/>
        </w:rPr>
        <w:t xml:space="preserve"> days starting on the day the Force Majeure Event starts, a party may terminate this Agreement by giving not less than </w:t>
      </w:r>
      <w:r w:rsidR="00B8000C">
        <w:rPr>
          <w:rFonts w:eastAsia="Times New Roman"/>
          <w:lang w:val="en-IE"/>
        </w:rPr>
        <w:t>fourteen (</w:t>
      </w:r>
      <w:r w:rsidRPr="00120984" w:rsidR="00120984">
        <w:rPr>
          <w:rFonts w:eastAsia="Times New Roman"/>
          <w:lang w:val="en-IE"/>
        </w:rPr>
        <w:t>14</w:t>
      </w:r>
      <w:r w:rsidR="00B8000C">
        <w:rPr>
          <w:rFonts w:eastAsia="Times New Roman"/>
          <w:lang w:val="en-IE"/>
        </w:rPr>
        <w:t>)</w:t>
      </w:r>
      <w:r w:rsidRPr="00120984" w:rsidR="00120984">
        <w:rPr>
          <w:rFonts w:eastAsia="Times New Roman"/>
          <w:lang w:val="en-IE"/>
        </w:rPr>
        <w:t xml:space="preserve"> days’ written notice to the Other Party after the expiry of the said </w:t>
      </w:r>
      <w:r w:rsidRPr="00B8000C" w:rsidR="00B8000C">
        <w:rPr>
          <w:rFonts w:eastAsia="Times New Roman"/>
          <w:lang w:val="en-IE"/>
        </w:rPr>
        <w:t xml:space="preserve">sixty (60) </w:t>
      </w:r>
      <w:r w:rsidRPr="00120984" w:rsidR="00120984">
        <w:rPr>
          <w:rFonts w:eastAsia="Times New Roman"/>
          <w:lang w:val="en-IE"/>
        </w:rPr>
        <w:t xml:space="preserve">day period, provided that such notice shall be deemed not to have been given in the event that notice of cessation of the Force Majeure given pursuant to Clause </w:t>
      </w:r>
      <w:r w:rsidR="00B8000C">
        <w:rPr>
          <w:rFonts w:eastAsia="Times New Roman"/>
          <w:lang w:val="en-IE"/>
        </w:rPr>
        <w:t>1</w:t>
      </w:r>
      <w:r w:rsidR="00E97157">
        <w:rPr>
          <w:rFonts w:eastAsia="Times New Roman"/>
          <w:lang w:val="en-IE"/>
        </w:rPr>
        <w:t>1</w:t>
      </w:r>
      <w:r w:rsidR="00B8000C">
        <w:rPr>
          <w:rFonts w:eastAsia="Times New Roman"/>
          <w:lang w:val="en-IE"/>
        </w:rPr>
        <w:t>.1(e)</w:t>
      </w:r>
      <w:r w:rsidRPr="00120984" w:rsidR="00120984">
        <w:rPr>
          <w:rFonts w:eastAsia="Times New Roman"/>
          <w:lang w:val="en-IE"/>
        </w:rPr>
        <w:t xml:space="preserve"> is received by the Other Party prior to the expiry of the </w:t>
      </w:r>
      <w:r w:rsidR="008A2DCF">
        <w:rPr>
          <w:rFonts w:eastAsia="Times New Roman"/>
          <w:lang w:val="en-IE"/>
        </w:rPr>
        <w:t>fourteen (</w:t>
      </w:r>
      <w:r w:rsidRPr="00120984" w:rsidR="00120984">
        <w:rPr>
          <w:rFonts w:eastAsia="Times New Roman"/>
          <w:lang w:val="en-IE"/>
        </w:rPr>
        <w:t>14</w:t>
      </w:r>
      <w:r w:rsidR="008A2DCF">
        <w:rPr>
          <w:rFonts w:eastAsia="Times New Roman"/>
          <w:lang w:val="en-IE"/>
        </w:rPr>
        <w:t>)</w:t>
      </w:r>
      <w:r w:rsidRPr="00120984" w:rsidR="00120984">
        <w:rPr>
          <w:rFonts w:eastAsia="Times New Roman"/>
          <w:lang w:val="en-IE"/>
        </w:rPr>
        <w:t xml:space="preserve"> days’ notice</w:t>
      </w:r>
      <w:r w:rsidR="00B8000C">
        <w:rPr>
          <w:rFonts w:eastAsia="Times New Roman"/>
          <w:lang w:val="en-IE"/>
        </w:rPr>
        <w:t>.</w:t>
      </w:r>
    </w:p>
    <w:p w:rsidR="00120984" w:rsidP="005A6FE2" w:rsidRDefault="00120984">
      <w:pPr>
        <w:tabs>
          <w:tab w:val="num" w:pos="567"/>
        </w:tabs>
        <w:jc w:val="both"/>
        <w:outlineLvl w:val="0"/>
        <w:rPr>
          <w:rFonts w:eastAsia="Times New Roman"/>
          <w:lang w:val="en-IE"/>
        </w:rPr>
      </w:pPr>
    </w:p>
    <w:p w:rsidRPr="007A05FD" w:rsidR="00120984" w:rsidP="005A6FE2" w:rsidRDefault="00120984">
      <w:pPr>
        <w:numPr>
          <w:ilvl w:val="0"/>
          <w:numId w:val="7"/>
        </w:numPr>
        <w:tabs>
          <w:tab w:val="clear" w:pos="360"/>
          <w:tab w:val="num" w:pos="567"/>
        </w:tabs>
        <w:ind w:left="567" w:hanging="567"/>
        <w:jc w:val="both"/>
        <w:outlineLvl w:val="0"/>
        <w:rPr>
          <w:rFonts w:eastAsia="Times New Roman"/>
          <w:b/>
          <w:lang w:val="en-IE"/>
        </w:rPr>
      </w:pPr>
      <w:r>
        <w:rPr>
          <w:rFonts w:eastAsia="Times New Roman"/>
          <w:b/>
          <w:lang w:val="en-IE"/>
        </w:rPr>
        <w:t>General</w:t>
      </w:r>
    </w:p>
    <w:p w:rsidRPr="007A05FD" w:rsidR="00EE2519" w:rsidP="005A6FE2" w:rsidRDefault="00EE2519">
      <w:pPr>
        <w:jc w:val="both"/>
        <w:rPr>
          <w:rFonts w:eastAsia="Times New Roman"/>
          <w:b/>
          <w:lang w:val="en-IE"/>
        </w:rPr>
      </w:pPr>
    </w:p>
    <w:p w:rsidRPr="007A05FD" w:rsidR="00EE2519" w:rsidP="005A6FE2" w:rsidRDefault="00EE2519">
      <w:pPr>
        <w:numPr>
          <w:ilvl w:val="1"/>
          <w:numId w:val="0"/>
        </w:numPr>
        <w:tabs>
          <w:tab w:val="num" w:pos="567"/>
        </w:tabs>
        <w:ind w:left="567" w:hanging="567"/>
        <w:jc w:val="both"/>
        <w:rPr>
          <w:rFonts w:eastAsia="Times New Roman"/>
          <w:lang w:val="en-IE"/>
        </w:rPr>
      </w:pPr>
      <w:r w:rsidRPr="007A05FD">
        <w:rPr>
          <w:rFonts w:eastAsia="Times New Roman"/>
          <w:lang w:val="en-IE"/>
        </w:rPr>
        <w:t>1</w:t>
      </w:r>
      <w:r w:rsidR="00BE36E0">
        <w:rPr>
          <w:rFonts w:eastAsia="Times New Roman"/>
          <w:lang w:val="en-IE"/>
        </w:rPr>
        <w:t>2</w:t>
      </w:r>
      <w:r w:rsidRPr="007A05FD">
        <w:rPr>
          <w:rFonts w:eastAsia="Times New Roman"/>
          <w:lang w:val="en-IE"/>
        </w:rPr>
        <w:t>.</w:t>
      </w:r>
      <w:r w:rsidR="00B8000C">
        <w:rPr>
          <w:rFonts w:eastAsia="Times New Roman"/>
          <w:lang w:val="en-IE"/>
        </w:rPr>
        <w:t>1</w:t>
      </w:r>
      <w:r w:rsidRPr="007A05FD">
        <w:rPr>
          <w:rFonts w:eastAsia="Times New Roman"/>
          <w:i/>
          <w:lang w:val="en-IE"/>
        </w:rPr>
        <w:tab/>
        <w:t xml:space="preserve">Amendment. </w:t>
      </w:r>
      <w:r w:rsidRPr="007A05FD">
        <w:rPr>
          <w:rFonts w:eastAsia="Times New Roman"/>
          <w:lang w:val="en-IE"/>
        </w:rPr>
        <w:t>This Agreement may only be amended in writing signed by duly authorised representatives</w:t>
      </w:r>
      <w:r w:rsidR="00FE56B6">
        <w:rPr>
          <w:rFonts w:eastAsia="Times New Roman"/>
          <w:lang w:val="en-IE"/>
        </w:rPr>
        <w:t xml:space="preserve"> </w:t>
      </w:r>
      <w:r w:rsidRPr="007A05FD">
        <w:rPr>
          <w:rFonts w:eastAsia="Times New Roman"/>
          <w:lang w:val="en-IE"/>
        </w:rPr>
        <w:t xml:space="preserve">of the </w:t>
      </w:r>
      <w:r w:rsidRPr="007A05FD" w:rsidR="007A05FD">
        <w:rPr>
          <w:rFonts w:eastAsia="Times New Roman"/>
          <w:lang w:val="en-IE"/>
        </w:rPr>
        <w:t>University</w:t>
      </w:r>
      <w:r w:rsidRPr="007A05FD">
        <w:rPr>
          <w:rFonts w:eastAsia="Times New Roman"/>
          <w:lang w:val="en-IE"/>
        </w:rPr>
        <w:t xml:space="preserve"> and the Licensee.</w:t>
      </w:r>
    </w:p>
    <w:p w:rsidRPr="007A05FD" w:rsidR="00EE2519" w:rsidP="00EE2519" w:rsidRDefault="00EE2519">
      <w:pPr>
        <w:jc w:val="both"/>
        <w:rPr>
          <w:rFonts w:eastAsia="Times New Roman"/>
          <w:lang w:val="en-IE"/>
        </w:rPr>
      </w:pPr>
    </w:p>
    <w:p w:rsidRPr="007A05FD" w:rsidR="00EE2519" w:rsidP="00EE2519" w:rsidRDefault="00EE2519">
      <w:pPr>
        <w:numPr>
          <w:ilvl w:val="1"/>
          <w:numId w:val="0"/>
        </w:numPr>
        <w:tabs>
          <w:tab w:val="num" w:pos="567"/>
        </w:tabs>
        <w:ind w:left="567" w:hanging="567"/>
        <w:jc w:val="both"/>
        <w:rPr>
          <w:rFonts w:eastAsia="Times New Roman"/>
          <w:lang w:val="en-IE"/>
        </w:rPr>
      </w:pPr>
      <w:r w:rsidRPr="007A05FD">
        <w:rPr>
          <w:rFonts w:eastAsia="Times New Roman"/>
          <w:lang w:val="en-IE"/>
        </w:rPr>
        <w:t>1</w:t>
      </w:r>
      <w:r w:rsidR="00BE36E0">
        <w:rPr>
          <w:rFonts w:eastAsia="Times New Roman"/>
          <w:lang w:val="en-IE"/>
        </w:rPr>
        <w:t>2</w:t>
      </w:r>
      <w:r w:rsidRPr="007A05FD">
        <w:rPr>
          <w:rFonts w:eastAsia="Times New Roman"/>
          <w:lang w:val="en-IE"/>
        </w:rPr>
        <w:t>.</w:t>
      </w:r>
      <w:r w:rsidR="00B8000C">
        <w:rPr>
          <w:rFonts w:eastAsia="Times New Roman"/>
          <w:lang w:val="en-IE"/>
        </w:rPr>
        <w:t>2</w:t>
      </w:r>
      <w:r w:rsidRPr="007A05FD">
        <w:rPr>
          <w:rFonts w:eastAsia="Times New Roman"/>
          <w:i/>
          <w:lang w:val="en-IE"/>
        </w:rPr>
        <w:tab/>
        <w:t>Assignment.</w:t>
      </w:r>
    </w:p>
    <w:p w:rsidRPr="007A05FD" w:rsidR="00EE2519" w:rsidP="00EE2519" w:rsidRDefault="00EE2519">
      <w:pPr>
        <w:jc w:val="both"/>
        <w:rPr>
          <w:rFonts w:eastAsia="Times New Roman"/>
          <w:lang w:val="en-IE"/>
        </w:rPr>
      </w:pPr>
    </w:p>
    <w:p w:rsidRPr="007A05FD" w:rsidR="00EE2519" w:rsidP="00EA5C28" w:rsidRDefault="00EE2519">
      <w:pPr>
        <w:numPr>
          <w:ilvl w:val="0"/>
          <w:numId w:val="34"/>
        </w:numPr>
        <w:jc w:val="both"/>
        <w:rPr>
          <w:rFonts w:eastAsia="Times New Roman"/>
          <w:lang w:val="en-IE"/>
        </w:rPr>
      </w:pPr>
      <w:r w:rsidRPr="007A05FD">
        <w:rPr>
          <w:rFonts w:eastAsia="Times New Roman"/>
          <w:lang w:val="en-IE"/>
        </w:rPr>
        <w:t>Subject to Clause 1</w:t>
      </w:r>
      <w:r w:rsidR="00E97157">
        <w:rPr>
          <w:rFonts w:eastAsia="Times New Roman"/>
          <w:lang w:val="en-IE"/>
        </w:rPr>
        <w:t>2</w:t>
      </w:r>
      <w:r w:rsidRPr="007A05FD">
        <w:rPr>
          <w:rFonts w:eastAsia="Times New Roman"/>
          <w:lang w:val="en-IE"/>
        </w:rPr>
        <w:t>.</w:t>
      </w:r>
      <w:r w:rsidR="00B8000C">
        <w:rPr>
          <w:rFonts w:eastAsia="Times New Roman"/>
          <w:lang w:val="en-IE"/>
        </w:rPr>
        <w:t>2</w:t>
      </w:r>
      <w:r w:rsidRPr="007A05FD">
        <w:rPr>
          <w:rFonts w:eastAsia="Times New Roman"/>
          <w:lang w:val="en-IE"/>
        </w:rPr>
        <w:t>(b), neither Party shall assign, mortgage, charge or otherwise transfer any rights or ob</w:t>
      </w:r>
      <w:r w:rsidR="00FE56B6">
        <w:rPr>
          <w:rFonts w:eastAsia="Times New Roman"/>
          <w:lang w:val="en-IE"/>
        </w:rPr>
        <w:t xml:space="preserve">ligations under this Agreement </w:t>
      </w:r>
      <w:r w:rsidRPr="007A05FD">
        <w:rPr>
          <w:rFonts w:eastAsia="Times New Roman"/>
          <w:lang w:val="en-IE"/>
        </w:rPr>
        <w:t>without the prior written consent of the other Party.</w:t>
      </w:r>
    </w:p>
    <w:p w:rsidRPr="007A05FD" w:rsidR="00EE2519" w:rsidP="00EE2519" w:rsidRDefault="00EE2519">
      <w:pPr>
        <w:ind w:left="567"/>
        <w:jc w:val="both"/>
        <w:rPr>
          <w:rFonts w:eastAsia="Times New Roman"/>
          <w:lang w:val="en-IE"/>
        </w:rPr>
      </w:pPr>
    </w:p>
    <w:p w:rsidRPr="007A05FD" w:rsidR="00EE2519" w:rsidP="00EA5C28" w:rsidRDefault="00EE2519">
      <w:pPr>
        <w:numPr>
          <w:ilvl w:val="0"/>
          <w:numId w:val="34"/>
        </w:numPr>
        <w:jc w:val="both"/>
        <w:rPr>
          <w:rFonts w:eastAsia="Times New Roman"/>
          <w:lang w:val="en-IE"/>
        </w:rPr>
      </w:pPr>
      <w:bookmarkStart w:name="_Ref90276042" w:id="44"/>
      <w:r w:rsidRPr="007A05FD">
        <w:rPr>
          <w:rFonts w:eastAsia="Times New Roman"/>
          <w:lang w:val="en-IE"/>
        </w:rPr>
        <w:t xml:space="preserve">Either Party may assign all its rights and obligations under this Agreement to any company to which it transfers all or substantially all of its assets or business, provided that the assignee undertakes to the other Party to be bound by and perform the obligations of the assignor under this Agreement. However a Party shall not have such a right to assign this Agreement if it is insolvent or any other circumstance described in Clause </w:t>
      </w:r>
      <w:r w:rsidR="00E97157">
        <w:t>10</w:t>
      </w:r>
      <w:r w:rsidRPr="007A05FD">
        <w:t>.2(b)(ii)</w:t>
      </w:r>
      <w:r w:rsidRPr="007A05FD">
        <w:rPr>
          <w:rFonts w:eastAsia="Times New Roman"/>
          <w:lang w:val="en-IE"/>
        </w:rPr>
        <w:t xml:space="preserve"> applies to it.</w:t>
      </w:r>
      <w:bookmarkEnd w:id="44"/>
    </w:p>
    <w:p w:rsidRPr="007A05FD" w:rsidR="00EE2519" w:rsidP="00EE2519" w:rsidRDefault="00EE2519">
      <w:pPr>
        <w:jc w:val="both"/>
        <w:rPr>
          <w:rFonts w:eastAsia="Times New Roman"/>
          <w:lang w:val="en-IE"/>
        </w:rPr>
      </w:pPr>
    </w:p>
    <w:p w:rsidRPr="007A05FD" w:rsidR="00EE2519" w:rsidP="00EE2519" w:rsidRDefault="00EE2519">
      <w:pPr>
        <w:numPr>
          <w:ilvl w:val="1"/>
          <w:numId w:val="0"/>
        </w:numPr>
        <w:tabs>
          <w:tab w:val="num" w:pos="567"/>
        </w:tabs>
        <w:ind w:left="567" w:hanging="567"/>
        <w:jc w:val="both"/>
        <w:rPr>
          <w:rFonts w:eastAsia="Times New Roman"/>
          <w:lang w:val="en-IE"/>
        </w:rPr>
      </w:pPr>
      <w:r w:rsidRPr="007A05FD">
        <w:rPr>
          <w:rFonts w:eastAsia="Times New Roman"/>
          <w:lang w:val="en-IE"/>
        </w:rPr>
        <w:t>1</w:t>
      </w:r>
      <w:r w:rsidR="00BE36E0">
        <w:rPr>
          <w:rFonts w:eastAsia="Times New Roman"/>
          <w:lang w:val="en-IE"/>
        </w:rPr>
        <w:t>2</w:t>
      </w:r>
      <w:r w:rsidRPr="007A05FD">
        <w:rPr>
          <w:rFonts w:eastAsia="Times New Roman"/>
          <w:lang w:val="en-IE"/>
        </w:rPr>
        <w:t>.</w:t>
      </w:r>
      <w:r w:rsidR="00B8000C">
        <w:rPr>
          <w:rFonts w:eastAsia="Times New Roman"/>
          <w:lang w:val="en-IE"/>
        </w:rPr>
        <w:t>3</w:t>
      </w:r>
      <w:r w:rsidRPr="007A05FD">
        <w:rPr>
          <w:rFonts w:eastAsia="Times New Roman"/>
          <w:i/>
          <w:lang w:val="en-IE"/>
        </w:rPr>
        <w:tab/>
        <w:t xml:space="preserve">Waiver. </w:t>
      </w:r>
      <w:r w:rsidRPr="007A05FD">
        <w:rPr>
          <w:rFonts w:eastAsia="Times New Roman"/>
          <w:lang w:val="en-IE"/>
        </w:rPr>
        <w:t>No failure or delay on the part of either Party to exercise any right or remedy under this Agreement shall be construed or operate as a waiver thereof, nor shall any single or partial exercise of any right or remedy preclude the further exercise of such right or remedy.</w:t>
      </w:r>
    </w:p>
    <w:p w:rsidRPr="007A05FD" w:rsidR="00EE2519" w:rsidP="00EE2519" w:rsidRDefault="00EE2519">
      <w:pPr>
        <w:jc w:val="both"/>
        <w:rPr>
          <w:rFonts w:eastAsia="Times New Roman"/>
          <w:lang w:val="en-IE"/>
        </w:rPr>
      </w:pPr>
    </w:p>
    <w:p w:rsidRPr="009B0DA1" w:rsidR="009B0DA1" w:rsidP="009B0DA1" w:rsidRDefault="00EE2519">
      <w:pPr>
        <w:numPr>
          <w:ilvl w:val="1"/>
          <w:numId w:val="0"/>
        </w:numPr>
        <w:tabs>
          <w:tab w:val="num" w:pos="567"/>
        </w:tabs>
        <w:ind w:left="567" w:hanging="567"/>
        <w:jc w:val="both"/>
        <w:rPr>
          <w:rFonts w:eastAsia="Times New Roman"/>
          <w:lang w:val="en-GB"/>
        </w:rPr>
      </w:pPr>
      <w:r w:rsidRPr="009B0DA1">
        <w:rPr>
          <w:rFonts w:eastAsia="Times New Roman"/>
          <w:lang w:val="en-IE"/>
        </w:rPr>
        <w:t>1</w:t>
      </w:r>
      <w:r w:rsidR="00BE36E0">
        <w:rPr>
          <w:rFonts w:eastAsia="Times New Roman"/>
          <w:lang w:val="en-IE"/>
        </w:rPr>
        <w:t>2</w:t>
      </w:r>
      <w:r w:rsidRPr="009B0DA1">
        <w:rPr>
          <w:rFonts w:eastAsia="Times New Roman"/>
          <w:lang w:val="en-IE"/>
        </w:rPr>
        <w:t>.</w:t>
      </w:r>
      <w:r w:rsidR="00B8000C">
        <w:rPr>
          <w:rFonts w:eastAsia="Times New Roman"/>
          <w:lang w:val="en-IE"/>
        </w:rPr>
        <w:t>4</w:t>
      </w:r>
      <w:r w:rsidRPr="009B0DA1">
        <w:rPr>
          <w:rFonts w:eastAsia="Times New Roman"/>
          <w:i/>
          <w:lang w:val="en-IE"/>
        </w:rPr>
        <w:tab/>
        <w:t xml:space="preserve">Invalid clauses. </w:t>
      </w:r>
      <w:r w:rsidRPr="009B0DA1" w:rsidR="009B0DA1">
        <w:rPr>
          <w:rFonts w:eastAsia="Times New Roman"/>
          <w:lang w:val="en-GB"/>
        </w:rPr>
        <w:t>If at any time any provision of this Agreement (or any part of a provision of this Agreement) is or becomes illegal, invalid or unenforceable in any respect under the law of any jurisdiction, that shall not affect or impair:</w:t>
      </w:r>
    </w:p>
    <w:p w:rsidRPr="009B0DA1" w:rsidR="009B0DA1" w:rsidP="009B0DA1" w:rsidRDefault="009B0DA1">
      <w:pPr>
        <w:numPr>
          <w:ilvl w:val="1"/>
          <w:numId w:val="0"/>
        </w:numPr>
        <w:tabs>
          <w:tab w:val="num" w:pos="567"/>
        </w:tabs>
        <w:ind w:left="567" w:hanging="567"/>
        <w:jc w:val="both"/>
        <w:rPr>
          <w:rFonts w:eastAsia="Times New Roman"/>
          <w:lang w:val="en-GB"/>
        </w:rPr>
      </w:pPr>
    </w:p>
    <w:p w:rsidRPr="009B0DA1" w:rsidR="009B0DA1" w:rsidP="009B0DA1" w:rsidRDefault="009B0DA1">
      <w:pPr>
        <w:numPr>
          <w:ilvl w:val="1"/>
          <w:numId w:val="0"/>
        </w:numPr>
        <w:tabs>
          <w:tab w:val="num" w:pos="993"/>
          <w:tab w:val="num" w:pos="2126"/>
        </w:tabs>
        <w:ind w:left="993" w:hanging="426"/>
        <w:jc w:val="both"/>
        <w:rPr>
          <w:rFonts w:eastAsia="Times New Roman"/>
          <w:lang w:val="en-GB"/>
        </w:rPr>
      </w:pPr>
      <w:r w:rsidRPr="009B0DA1">
        <w:rPr>
          <w:rFonts w:eastAsia="Times New Roman"/>
          <w:lang w:val="en-GB"/>
        </w:rPr>
        <w:t>(a)</w:t>
      </w:r>
      <w:r w:rsidRPr="009B0DA1">
        <w:rPr>
          <w:rFonts w:eastAsia="Times New Roman"/>
          <w:lang w:val="en-GB"/>
        </w:rPr>
        <w:tab/>
        <w:t>the legality, validity or enforceability in that jurisdiction of any other provision of this Agreement (including the remainder of a provision, where only part thereof is or has become illegal, invalid or unenforceable); or</w:t>
      </w:r>
    </w:p>
    <w:p w:rsidRPr="009B0DA1" w:rsidR="009B0DA1" w:rsidP="009B0DA1" w:rsidRDefault="009B0DA1">
      <w:pPr>
        <w:numPr>
          <w:ilvl w:val="1"/>
          <w:numId w:val="0"/>
        </w:numPr>
        <w:tabs>
          <w:tab w:val="num" w:pos="993"/>
          <w:tab w:val="num" w:pos="2126"/>
        </w:tabs>
        <w:ind w:left="993" w:hanging="426"/>
        <w:jc w:val="both"/>
        <w:rPr>
          <w:rFonts w:eastAsia="Times New Roman"/>
          <w:lang w:val="en-GB"/>
        </w:rPr>
      </w:pPr>
    </w:p>
    <w:p w:rsidRPr="007A05FD" w:rsidR="00EE2519" w:rsidP="009B0DA1" w:rsidRDefault="009B0DA1">
      <w:pPr>
        <w:numPr>
          <w:ilvl w:val="1"/>
          <w:numId w:val="0"/>
        </w:numPr>
        <w:tabs>
          <w:tab w:val="num" w:pos="993"/>
        </w:tabs>
        <w:ind w:left="993" w:hanging="426"/>
        <w:jc w:val="both"/>
        <w:rPr>
          <w:rFonts w:eastAsia="Times New Roman"/>
          <w:lang w:val="en-IE"/>
        </w:rPr>
      </w:pPr>
      <w:r w:rsidRPr="009B0DA1">
        <w:rPr>
          <w:rFonts w:eastAsia="Times New Roman"/>
          <w:lang w:val="en-GB"/>
        </w:rPr>
        <w:t>(b)</w:t>
      </w:r>
      <w:r w:rsidRPr="009B0DA1">
        <w:rPr>
          <w:rFonts w:eastAsia="Times New Roman"/>
          <w:lang w:val="en-GB"/>
        </w:rPr>
        <w:tab/>
        <w:t>the legality, validity or enforceability under the law of any other jurisdiction of that or any other provision of this Agreement.</w:t>
      </w:r>
    </w:p>
    <w:p w:rsidRPr="007A05FD" w:rsidR="00EE2519" w:rsidP="00EE2519" w:rsidRDefault="00EE2519">
      <w:pPr>
        <w:jc w:val="both"/>
        <w:rPr>
          <w:rFonts w:eastAsia="Times New Roman"/>
          <w:lang w:val="en-IE"/>
        </w:rPr>
      </w:pPr>
    </w:p>
    <w:p w:rsidR="009B0DA1" w:rsidP="009B0DA1" w:rsidRDefault="00EE2519">
      <w:pPr>
        <w:numPr>
          <w:ilvl w:val="1"/>
          <w:numId w:val="0"/>
        </w:numPr>
        <w:tabs>
          <w:tab w:val="num" w:pos="567"/>
        </w:tabs>
        <w:ind w:left="567" w:hanging="567"/>
        <w:jc w:val="both"/>
        <w:rPr>
          <w:rFonts w:eastAsia="Times New Roman"/>
          <w:i/>
          <w:highlight w:val="yellow"/>
          <w:lang w:val="en-IE"/>
        </w:rPr>
      </w:pPr>
      <w:r w:rsidRPr="007A05FD">
        <w:rPr>
          <w:rFonts w:eastAsia="Times New Roman"/>
          <w:lang w:val="en-IE"/>
        </w:rPr>
        <w:t>1</w:t>
      </w:r>
      <w:r w:rsidR="00BE36E0">
        <w:rPr>
          <w:rFonts w:eastAsia="Times New Roman"/>
          <w:lang w:val="en-IE"/>
        </w:rPr>
        <w:t>2</w:t>
      </w:r>
      <w:r w:rsidRPr="007A05FD">
        <w:rPr>
          <w:rFonts w:eastAsia="Times New Roman"/>
          <w:lang w:val="en-IE"/>
        </w:rPr>
        <w:t>.</w:t>
      </w:r>
      <w:r w:rsidR="00B8000C">
        <w:rPr>
          <w:rFonts w:eastAsia="Times New Roman"/>
          <w:lang w:val="en-IE"/>
        </w:rPr>
        <w:t>5</w:t>
      </w:r>
      <w:r w:rsidRPr="007A05FD">
        <w:rPr>
          <w:rFonts w:eastAsia="Times New Roman"/>
          <w:i/>
          <w:lang w:val="en-IE"/>
        </w:rPr>
        <w:tab/>
      </w:r>
      <w:r w:rsidRPr="009B0DA1">
        <w:rPr>
          <w:rFonts w:eastAsia="Times New Roman"/>
          <w:i/>
          <w:lang w:val="en-IE"/>
        </w:rPr>
        <w:t xml:space="preserve">No </w:t>
      </w:r>
      <w:r w:rsidRPr="009B0DA1" w:rsidR="00FE56B6">
        <w:rPr>
          <w:rFonts w:eastAsia="Times New Roman"/>
          <w:i/>
          <w:lang w:val="en-IE"/>
        </w:rPr>
        <w:t>partnership/</w:t>
      </w:r>
      <w:r w:rsidRPr="009B0DA1">
        <w:rPr>
          <w:rFonts w:eastAsia="Times New Roman"/>
          <w:i/>
          <w:lang w:val="en-IE"/>
        </w:rPr>
        <w:t xml:space="preserve">agency. </w:t>
      </w:r>
      <w:r w:rsidRPr="009B0DA1" w:rsidR="009B0DA1">
        <w:rPr>
          <w:rFonts w:eastAsia="Times New Roman"/>
          <w:lang w:val="en-IE"/>
        </w:rPr>
        <w:t>Nothing in this Agreement shall create, or be deemed to create, a partnership or the relationship of principal and agent or employer and employee between the parties hereto. A party has no authority or power to bind, to contract in the name of, or to create a liability for, the other party in any way or for any purpose.</w:t>
      </w:r>
    </w:p>
    <w:p w:rsidRPr="007A05FD" w:rsidR="00EE2519" w:rsidP="00EE2519" w:rsidRDefault="00EE2519">
      <w:pPr>
        <w:jc w:val="both"/>
        <w:rPr>
          <w:rFonts w:eastAsia="Times New Roman"/>
          <w:lang w:val="en-IE"/>
        </w:rPr>
      </w:pPr>
    </w:p>
    <w:p w:rsidR="009B0DA1" w:rsidP="009B0DA1" w:rsidRDefault="00EE2519">
      <w:pPr>
        <w:numPr>
          <w:ilvl w:val="1"/>
          <w:numId w:val="0"/>
        </w:numPr>
        <w:tabs>
          <w:tab w:val="num" w:pos="567"/>
        </w:tabs>
        <w:ind w:left="567" w:hanging="567"/>
        <w:jc w:val="both"/>
        <w:rPr>
          <w:rFonts w:eastAsia="Times New Roman"/>
          <w:i/>
          <w:lang w:val="en-IE"/>
        </w:rPr>
      </w:pPr>
      <w:r w:rsidRPr="007A05FD">
        <w:rPr>
          <w:rFonts w:eastAsia="Times New Roman"/>
          <w:lang w:val="en-IE"/>
        </w:rPr>
        <w:t>1</w:t>
      </w:r>
      <w:r w:rsidR="00BE36E0">
        <w:rPr>
          <w:rFonts w:eastAsia="Times New Roman"/>
          <w:lang w:val="en-IE"/>
        </w:rPr>
        <w:t>2</w:t>
      </w:r>
      <w:r w:rsidRPr="007A05FD">
        <w:rPr>
          <w:rFonts w:eastAsia="Times New Roman"/>
          <w:lang w:val="en-IE"/>
        </w:rPr>
        <w:t>.</w:t>
      </w:r>
      <w:r w:rsidR="00B8000C">
        <w:rPr>
          <w:rFonts w:eastAsia="Times New Roman"/>
          <w:lang w:val="en-IE"/>
        </w:rPr>
        <w:t>6</w:t>
      </w:r>
      <w:r w:rsidRPr="007A05FD">
        <w:rPr>
          <w:rFonts w:eastAsia="Times New Roman"/>
          <w:i/>
          <w:lang w:val="en-IE"/>
        </w:rPr>
        <w:tab/>
      </w:r>
      <w:r w:rsidR="009B0DA1">
        <w:rPr>
          <w:rFonts w:eastAsia="Times New Roman"/>
          <w:i/>
          <w:lang w:val="en-IE"/>
        </w:rPr>
        <w:t>Remedies Cumulative.</w:t>
      </w:r>
      <w:r w:rsidRPr="009B0DA1" w:rsidR="009B0DA1">
        <w:rPr>
          <w:rFonts w:eastAsia="Times New Roman"/>
          <w:lang w:val="en-IE"/>
        </w:rPr>
        <w:t xml:space="preserve"> Except where this Agreement provides otherwise</w:t>
      </w:r>
      <w:r w:rsidR="007A54B9">
        <w:rPr>
          <w:rFonts w:eastAsia="Times New Roman"/>
          <w:lang w:val="en-IE"/>
        </w:rPr>
        <w:t>,</w:t>
      </w:r>
      <w:r w:rsidRPr="009B0DA1" w:rsidR="009B0DA1">
        <w:rPr>
          <w:rFonts w:eastAsia="Times New Roman"/>
          <w:lang w:val="en-IE"/>
        </w:rPr>
        <w:t xml:space="preserve"> the rights and remedies contained in this Agreement are cumulative and not exclusive of rights or remedies provided by law.</w:t>
      </w:r>
    </w:p>
    <w:p w:rsidR="009B0DA1" w:rsidP="00EE2519" w:rsidRDefault="009B0DA1">
      <w:pPr>
        <w:numPr>
          <w:ilvl w:val="1"/>
          <w:numId w:val="0"/>
        </w:numPr>
        <w:tabs>
          <w:tab w:val="num" w:pos="567"/>
        </w:tabs>
        <w:ind w:left="567" w:hanging="567"/>
        <w:jc w:val="both"/>
        <w:rPr>
          <w:rFonts w:eastAsia="Times New Roman"/>
          <w:i/>
          <w:lang w:val="en-IE"/>
        </w:rPr>
      </w:pPr>
    </w:p>
    <w:p w:rsidRPr="009B0DA1" w:rsidR="009B0DA1" w:rsidP="009B0DA1" w:rsidRDefault="009B0DA1">
      <w:pPr>
        <w:numPr>
          <w:ilvl w:val="1"/>
          <w:numId w:val="0"/>
        </w:numPr>
        <w:tabs>
          <w:tab w:val="num" w:pos="567"/>
        </w:tabs>
        <w:ind w:left="567" w:hanging="567"/>
        <w:jc w:val="both"/>
        <w:rPr>
          <w:rFonts w:eastAsia="Times New Roman"/>
          <w:lang w:val="en-IE"/>
        </w:rPr>
      </w:pPr>
      <w:r w:rsidRPr="009B0DA1">
        <w:rPr>
          <w:rFonts w:eastAsia="Times New Roman"/>
          <w:lang w:val="en-IE"/>
        </w:rPr>
        <w:t>1</w:t>
      </w:r>
      <w:r w:rsidR="00BE36E0">
        <w:rPr>
          <w:rFonts w:eastAsia="Times New Roman"/>
          <w:lang w:val="en-IE"/>
        </w:rPr>
        <w:t>2</w:t>
      </w:r>
      <w:r w:rsidRPr="009B0DA1">
        <w:rPr>
          <w:rFonts w:eastAsia="Times New Roman"/>
          <w:lang w:val="en-IE"/>
        </w:rPr>
        <w:t>.</w:t>
      </w:r>
      <w:r w:rsidR="00B8000C">
        <w:rPr>
          <w:rFonts w:eastAsia="Times New Roman"/>
          <w:lang w:val="en-IE"/>
        </w:rPr>
        <w:t>7</w:t>
      </w:r>
      <w:r>
        <w:rPr>
          <w:rFonts w:eastAsia="Times New Roman"/>
          <w:i/>
          <w:lang w:val="en-IE"/>
        </w:rPr>
        <w:tab/>
        <w:t xml:space="preserve">Costs. </w:t>
      </w:r>
      <w:r w:rsidRPr="009B0DA1">
        <w:rPr>
          <w:rFonts w:eastAsia="Times New Roman"/>
          <w:lang w:val="en-IE"/>
        </w:rPr>
        <w:t>Except where this Agreement provides otherwise, each party shall pay its own costs relating to the negotiation, preparation, execution and implementation by it of this Agreement and of each document referred to in it</w:t>
      </w:r>
      <w:r w:rsidR="007A54B9">
        <w:rPr>
          <w:rFonts w:eastAsia="Times New Roman"/>
          <w:lang w:val="en-IE"/>
        </w:rPr>
        <w:t>.</w:t>
      </w:r>
    </w:p>
    <w:p w:rsidR="009B0DA1" w:rsidP="00EE2519" w:rsidRDefault="009B0DA1">
      <w:pPr>
        <w:numPr>
          <w:ilvl w:val="1"/>
          <w:numId w:val="0"/>
        </w:numPr>
        <w:tabs>
          <w:tab w:val="num" w:pos="567"/>
        </w:tabs>
        <w:ind w:left="567" w:hanging="567"/>
        <w:jc w:val="both"/>
        <w:rPr>
          <w:rFonts w:eastAsia="Times New Roman"/>
          <w:i/>
          <w:lang w:val="en-IE"/>
        </w:rPr>
      </w:pPr>
    </w:p>
    <w:p w:rsidRPr="007A05FD" w:rsidR="00EE2519" w:rsidP="00EE2519" w:rsidRDefault="009B0DA1">
      <w:pPr>
        <w:numPr>
          <w:ilvl w:val="1"/>
          <w:numId w:val="0"/>
        </w:numPr>
        <w:tabs>
          <w:tab w:val="num" w:pos="567"/>
        </w:tabs>
        <w:ind w:left="567" w:hanging="567"/>
        <w:jc w:val="both"/>
        <w:rPr>
          <w:rFonts w:eastAsia="Times New Roman"/>
          <w:lang w:val="en-IE"/>
        </w:rPr>
      </w:pPr>
      <w:r w:rsidRPr="009B0DA1">
        <w:rPr>
          <w:rFonts w:eastAsia="Times New Roman"/>
          <w:lang w:val="en-IE"/>
        </w:rPr>
        <w:t>1</w:t>
      </w:r>
      <w:r w:rsidR="00BE36E0">
        <w:rPr>
          <w:rFonts w:eastAsia="Times New Roman"/>
          <w:lang w:val="en-IE"/>
        </w:rPr>
        <w:t>2</w:t>
      </w:r>
      <w:r w:rsidRPr="009B0DA1">
        <w:rPr>
          <w:rFonts w:eastAsia="Times New Roman"/>
          <w:lang w:val="en-IE"/>
        </w:rPr>
        <w:t>.</w:t>
      </w:r>
      <w:r w:rsidR="00B8000C">
        <w:rPr>
          <w:rFonts w:eastAsia="Times New Roman"/>
          <w:lang w:val="en-IE"/>
        </w:rPr>
        <w:t>8</w:t>
      </w:r>
      <w:r>
        <w:rPr>
          <w:rFonts w:eastAsia="Times New Roman"/>
          <w:i/>
          <w:lang w:val="en-IE"/>
        </w:rPr>
        <w:tab/>
      </w:r>
      <w:r w:rsidRPr="007A05FD" w:rsidR="00EE2519">
        <w:rPr>
          <w:rFonts w:eastAsia="Times New Roman"/>
          <w:i/>
          <w:lang w:val="en-IE"/>
        </w:rPr>
        <w:t xml:space="preserve">Interpretation. </w:t>
      </w:r>
      <w:r w:rsidRPr="007A05FD" w:rsidR="00EE2519">
        <w:rPr>
          <w:rFonts w:eastAsia="Times New Roman"/>
          <w:lang w:val="en-IE"/>
        </w:rPr>
        <w:t>In this Agreement:</w:t>
      </w:r>
    </w:p>
    <w:p w:rsidRPr="007A05FD" w:rsidR="00EE2519" w:rsidP="00EE2519" w:rsidRDefault="00EE2519">
      <w:pPr>
        <w:jc w:val="both"/>
        <w:rPr>
          <w:rFonts w:eastAsia="Times New Roman"/>
          <w:lang w:val="en-IE"/>
        </w:rPr>
      </w:pPr>
    </w:p>
    <w:p w:rsidRPr="007A05FD" w:rsidR="00EE2519" w:rsidP="00EA5C28" w:rsidRDefault="00EE2519">
      <w:pPr>
        <w:numPr>
          <w:ilvl w:val="0"/>
          <w:numId w:val="35"/>
        </w:numPr>
        <w:tabs>
          <w:tab w:val="clear" w:pos="720"/>
          <w:tab w:val="num" w:pos="927"/>
        </w:tabs>
        <w:ind w:left="927"/>
        <w:jc w:val="both"/>
        <w:rPr>
          <w:rFonts w:eastAsia="Times New Roman"/>
          <w:lang w:val="en-IE"/>
        </w:rPr>
      </w:pPr>
      <w:r w:rsidRPr="007A05FD">
        <w:rPr>
          <w:rFonts w:eastAsia="Times New Roman"/>
          <w:lang w:val="en-IE"/>
        </w:rPr>
        <w:t>the headings are used for convenience only and shall not affect its interpretation;</w:t>
      </w:r>
    </w:p>
    <w:p w:rsidRPr="007A05FD" w:rsidR="00EE2519" w:rsidP="00EE2519" w:rsidRDefault="00EE2519">
      <w:pPr>
        <w:ind w:left="774"/>
        <w:jc w:val="both"/>
        <w:rPr>
          <w:rFonts w:eastAsia="Times New Roman"/>
          <w:lang w:val="en-IE"/>
        </w:rPr>
      </w:pPr>
    </w:p>
    <w:p w:rsidRPr="007A05FD" w:rsidR="00EE2519" w:rsidP="00EA5C28" w:rsidRDefault="00EE2519">
      <w:pPr>
        <w:numPr>
          <w:ilvl w:val="0"/>
          <w:numId w:val="35"/>
        </w:numPr>
        <w:tabs>
          <w:tab w:val="clear" w:pos="720"/>
          <w:tab w:val="num" w:pos="927"/>
        </w:tabs>
        <w:ind w:left="927"/>
        <w:jc w:val="both"/>
        <w:rPr>
          <w:rFonts w:eastAsia="Times New Roman"/>
          <w:lang w:val="en-IE"/>
        </w:rPr>
      </w:pPr>
      <w:r w:rsidRPr="007A05FD">
        <w:rPr>
          <w:rFonts w:eastAsia="Times New Roman"/>
          <w:lang w:val="en-IE"/>
        </w:rPr>
        <w:t>references to persons shall include incorporated and unincorporated persons; references to the singular include the plural and vice versa; and references to the masculine include the feminine;</w:t>
      </w:r>
    </w:p>
    <w:p w:rsidRPr="007A05FD" w:rsidR="00EE2519" w:rsidP="00EE2519" w:rsidRDefault="00EE2519">
      <w:pPr>
        <w:ind w:left="207"/>
        <w:jc w:val="both"/>
        <w:rPr>
          <w:rFonts w:eastAsia="Times New Roman"/>
          <w:lang w:val="en-IE"/>
        </w:rPr>
      </w:pPr>
    </w:p>
    <w:p w:rsidRPr="007A05FD" w:rsidR="00EE2519" w:rsidP="00EA5C28" w:rsidRDefault="00EE2519">
      <w:pPr>
        <w:numPr>
          <w:ilvl w:val="0"/>
          <w:numId w:val="35"/>
        </w:numPr>
        <w:tabs>
          <w:tab w:val="clear" w:pos="720"/>
          <w:tab w:val="num" w:pos="927"/>
        </w:tabs>
        <w:ind w:left="927"/>
        <w:jc w:val="both"/>
        <w:rPr>
          <w:rFonts w:eastAsia="Times New Roman"/>
          <w:lang w:val="en-IE"/>
        </w:rPr>
      </w:pPr>
      <w:r w:rsidRPr="007A05FD">
        <w:rPr>
          <w:rFonts w:eastAsia="Times New Roman"/>
          <w:lang w:val="en-IE"/>
        </w:rPr>
        <w:t xml:space="preserve">references to Clauses and Schedules mean clauses of, and schedules to, this Agreement; </w:t>
      </w:r>
    </w:p>
    <w:p w:rsidRPr="007A05FD" w:rsidR="00EE2519" w:rsidP="00EE2519" w:rsidRDefault="00EE2519">
      <w:pPr>
        <w:ind w:left="207"/>
        <w:jc w:val="both"/>
        <w:rPr>
          <w:rFonts w:eastAsia="Times New Roman"/>
          <w:lang w:val="en-IE"/>
        </w:rPr>
      </w:pPr>
    </w:p>
    <w:p w:rsidRPr="007A05FD" w:rsidR="00EE2519" w:rsidP="00EA5C28" w:rsidRDefault="00EE2519">
      <w:pPr>
        <w:numPr>
          <w:ilvl w:val="0"/>
          <w:numId w:val="35"/>
        </w:numPr>
        <w:tabs>
          <w:tab w:val="clear" w:pos="720"/>
          <w:tab w:val="num" w:pos="927"/>
        </w:tabs>
        <w:ind w:left="927"/>
        <w:jc w:val="both"/>
        <w:rPr>
          <w:rFonts w:eastAsia="Times New Roman"/>
          <w:lang w:val="en-IE"/>
        </w:rPr>
      </w:pPr>
      <w:r w:rsidRPr="007A05FD">
        <w:rPr>
          <w:rFonts w:eastAsia="Times New Roman"/>
          <w:lang w:val="en-IE"/>
        </w:rPr>
        <w:t xml:space="preserve">references in this Agreement to termination shall include termination by expiry; and </w:t>
      </w:r>
    </w:p>
    <w:p w:rsidRPr="007A05FD" w:rsidR="00EE2519" w:rsidP="00EE2519" w:rsidRDefault="00EE2519">
      <w:pPr>
        <w:ind w:left="207"/>
        <w:jc w:val="both"/>
        <w:rPr>
          <w:rFonts w:eastAsia="Times New Roman"/>
          <w:lang w:val="en-IE"/>
        </w:rPr>
      </w:pPr>
    </w:p>
    <w:p w:rsidRPr="007A05FD" w:rsidR="00EE2519" w:rsidP="00EA5C28" w:rsidRDefault="00EE2519">
      <w:pPr>
        <w:numPr>
          <w:ilvl w:val="0"/>
          <w:numId w:val="35"/>
        </w:numPr>
        <w:tabs>
          <w:tab w:val="clear" w:pos="720"/>
          <w:tab w:val="num" w:pos="927"/>
        </w:tabs>
        <w:ind w:left="927"/>
        <w:jc w:val="both"/>
        <w:rPr>
          <w:rFonts w:eastAsia="Times New Roman"/>
          <w:lang w:val="en-IE"/>
        </w:rPr>
      </w:pPr>
      <w:r w:rsidRPr="007A05FD">
        <w:rPr>
          <w:rFonts w:eastAsia="Times New Roman"/>
          <w:lang w:val="en-IE"/>
        </w:rPr>
        <w:t>where the word</w:t>
      </w:r>
      <w:r w:rsidR="00FE56B6">
        <w:rPr>
          <w:rFonts w:eastAsia="Times New Roman"/>
          <w:lang w:val="en-IE"/>
        </w:rPr>
        <w:t xml:space="preserve"> “include” or</w:t>
      </w:r>
      <w:r w:rsidRPr="007A05FD">
        <w:rPr>
          <w:rFonts w:eastAsia="Times New Roman"/>
          <w:lang w:val="en-IE"/>
        </w:rPr>
        <w:t xml:space="preserve"> “including” </w:t>
      </w:r>
      <w:r w:rsidR="00FE56B6">
        <w:rPr>
          <w:rFonts w:eastAsia="Times New Roman"/>
          <w:lang w:val="en-IE"/>
        </w:rPr>
        <w:t>is</w:t>
      </w:r>
      <w:r w:rsidRPr="007A05FD">
        <w:rPr>
          <w:rFonts w:eastAsia="Times New Roman"/>
          <w:lang w:val="en-IE"/>
        </w:rPr>
        <w:t xml:space="preserve"> used it shall be understood as meaning “including without limitation”.</w:t>
      </w:r>
    </w:p>
    <w:p w:rsidR="00FE56B6" w:rsidP="00FE56B6" w:rsidRDefault="00FE56B6">
      <w:pPr>
        <w:spacing w:line="276" w:lineRule="auto"/>
        <w:rPr>
          <w:rFonts w:eastAsia="Times New Roman"/>
          <w:lang w:val="en-IE"/>
        </w:rPr>
      </w:pPr>
      <w:bookmarkStart w:name="_Ref121309799" w:id="45"/>
    </w:p>
    <w:p w:rsidRPr="007A05FD" w:rsidR="00EE2519" w:rsidP="00554CCD" w:rsidRDefault="00EE2519">
      <w:pPr>
        <w:spacing w:after="200" w:line="276" w:lineRule="auto"/>
        <w:ind w:left="567" w:hanging="567"/>
        <w:rPr>
          <w:rFonts w:eastAsia="Times New Roman"/>
          <w:iCs/>
          <w:lang w:val="en-IE"/>
        </w:rPr>
      </w:pPr>
      <w:r w:rsidRPr="007A05FD">
        <w:rPr>
          <w:rFonts w:eastAsia="Times New Roman"/>
          <w:lang w:val="en-IE"/>
        </w:rPr>
        <w:t>1</w:t>
      </w:r>
      <w:r w:rsidR="00BE36E0">
        <w:rPr>
          <w:rFonts w:eastAsia="Times New Roman"/>
          <w:lang w:val="en-IE"/>
        </w:rPr>
        <w:t>2</w:t>
      </w:r>
      <w:r w:rsidRPr="007A05FD">
        <w:rPr>
          <w:rFonts w:eastAsia="Times New Roman"/>
          <w:lang w:val="en-IE"/>
        </w:rPr>
        <w:t>.</w:t>
      </w:r>
      <w:r w:rsidR="00B8000C">
        <w:rPr>
          <w:rFonts w:eastAsia="Times New Roman"/>
          <w:lang w:val="en-IE"/>
        </w:rPr>
        <w:t>9</w:t>
      </w:r>
      <w:r w:rsidRPr="007A05FD">
        <w:rPr>
          <w:rFonts w:eastAsia="Times New Roman"/>
          <w:i/>
          <w:lang w:val="en-IE"/>
        </w:rPr>
        <w:tab/>
        <w:t>Notices</w:t>
      </w:r>
      <w:bookmarkEnd w:id="45"/>
      <w:r w:rsidRPr="007A05FD">
        <w:rPr>
          <w:rFonts w:eastAsia="Times New Roman"/>
          <w:i/>
          <w:lang w:val="en-IE"/>
        </w:rPr>
        <w:t>.</w:t>
      </w:r>
    </w:p>
    <w:p w:rsidRPr="007A05FD" w:rsidR="00EE2519" w:rsidP="00EA5C28" w:rsidRDefault="00EE2519">
      <w:pPr>
        <w:numPr>
          <w:ilvl w:val="0"/>
          <w:numId w:val="37"/>
        </w:numPr>
        <w:jc w:val="both"/>
        <w:rPr>
          <w:rFonts w:eastAsia="Times New Roman"/>
          <w:lang w:val="en-IE"/>
        </w:rPr>
      </w:pPr>
      <w:r w:rsidRPr="007A05FD">
        <w:rPr>
          <w:rFonts w:eastAsia="Times New Roman"/>
          <w:lang w:val="en-IE"/>
        </w:rPr>
        <w:t xml:space="preserve">Any notice to be given under this Agreement shall be in writing and shall be </w:t>
      </w:r>
      <w:r w:rsidR="009B0DA1">
        <w:rPr>
          <w:rFonts w:eastAsia="Times New Roman"/>
          <w:lang w:val="en-IE"/>
        </w:rPr>
        <w:t xml:space="preserve">delivered by hand or </w:t>
      </w:r>
      <w:r w:rsidRPr="007A05FD">
        <w:rPr>
          <w:rFonts w:eastAsia="Times New Roman"/>
          <w:lang w:val="en-IE"/>
        </w:rPr>
        <w:t>sent by post, or by fax (confirmed by post) to the address of the relevant Party set out at the head of this Agreement, or to the relevant fax number set out below, or such other address or fax number as that Party may from time to time notify to the other Party in accordance with this Clause</w:t>
      </w:r>
      <w:r w:rsidRPr="007A05FD">
        <w:t xml:space="preserve"> 1</w:t>
      </w:r>
      <w:r w:rsidR="00E97157">
        <w:t>2</w:t>
      </w:r>
      <w:r w:rsidRPr="007A05FD">
        <w:t>.</w:t>
      </w:r>
      <w:r w:rsidR="00B8000C">
        <w:t>9</w:t>
      </w:r>
      <w:r w:rsidRPr="007A05FD">
        <w:rPr>
          <w:rFonts w:eastAsia="Times New Roman"/>
          <w:lang w:val="en-IE"/>
        </w:rPr>
        <w:t xml:space="preserve">.  The fax numbers of the Parties are as follows: the </w:t>
      </w:r>
      <w:r w:rsidRPr="007A05FD" w:rsidR="007A05FD">
        <w:rPr>
          <w:rFonts w:eastAsia="Times New Roman"/>
          <w:lang w:val="en-IE"/>
        </w:rPr>
        <w:t>University</w:t>
      </w:r>
      <w:r w:rsidRPr="007A05FD">
        <w:rPr>
          <w:rFonts w:eastAsia="Times New Roman"/>
          <w:lang w:val="en-IE"/>
        </w:rPr>
        <w:t xml:space="preserve"> – [●]; the Licensee – [●].</w:t>
      </w:r>
    </w:p>
    <w:p w:rsidRPr="007A05FD" w:rsidR="00EE2519" w:rsidP="00EE2519" w:rsidRDefault="00EE2519">
      <w:pPr>
        <w:ind w:left="567"/>
        <w:jc w:val="both"/>
        <w:rPr>
          <w:rFonts w:eastAsia="Times New Roman"/>
          <w:lang w:val="en-IE"/>
        </w:rPr>
      </w:pPr>
    </w:p>
    <w:p w:rsidRPr="007A05FD" w:rsidR="00EE2519" w:rsidP="00EA5C28" w:rsidRDefault="00EE2519">
      <w:pPr>
        <w:numPr>
          <w:ilvl w:val="0"/>
          <w:numId w:val="37"/>
        </w:numPr>
        <w:jc w:val="both"/>
        <w:rPr>
          <w:rFonts w:eastAsia="Times New Roman"/>
          <w:lang w:val="en-IE"/>
        </w:rPr>
      </w:pPr>
      <w:r w:rsidRPr="007A05FD">
        <w:rPr>
          <w:rFonts w:eastAsia="Times New Roman"/>
          <w:lang w:val="en-IE"/>
        </w:rPr>
        <w:t xml:space="preserve">Notices sent as above shall be deemed to have been received </w:t>
      </w:r>
      <w:r w:rsidR="009B0DA1">
        <w:rPr>
          <w:rFonts w:eastAsia="Times New Roman"/>
          <w:lang w:val="en-IE"/>
        </w:rPr>
        <w:t xml:space="preserve">on the day of delivery if delivered by hand, or </w:t>
      </w:r>
      <w:r w:rsidRPr="009B0DA1">
        <w:rPr>
          <w:rFonts w:eastAsia="Times New Roman"/>
          <w:lang w:val="en-IE"/>
        </w:rPr>
        <w:t xml:space="preserve">three (3) </w:t>
      </w:r>
      <w:r w:rsidRPr="009B0DA1" w:rsidR="009138D5">
        <w:rPr>
          <w:rFonts w:eastAsia="Times New Roman"/>
          <w:lang w:val="en-IE"/>
        </w:rPr>
        <w:t>Business</w:t>
      </w:r>
      <w:r w:rsidRPr="007A05FD">
        <w:rPr>
          <w:rFonts w:eastAsia="Times New Roman"/>
          <w:lang w:val="en-IE"/>
        </w:rPr>
        <w:t xml:space="preserve"> </w:t>
      </w:r>
      <w:r w:rsidR="009138D5">
        <w:rPr>
          <w:rFonts w:eastAsia="Times New Roman"/>
          <w:lang w:val="en-IE"/>
        </w:rPr>
        <w:t>D</w:t>
      </w:r>
      <w:r w:rsidRPr="007A05FD">
        <w:rPr>
          <w:rFonts w:eastAsia="Times New Roman"/>
          <w:lang w:val="en-IE"/>
        </w:rPr>
        <w:t xml:space="preserve">ays after the day of posting, or on the next </w:t>
      </w:r>
      <w:r w:rsidR="009138D5">
        <w:rPr>
          <w:rFonts w:eastAsia="Times New Roman"/>
          <w:lang w:val="en-IE"/>
        </w:rPr>
        <w:t>Business Day</w:t>
      </w:r>
      <w:r w:rsidRPr="007A05FD">
        <w:rPr>
          <w:rFonts w:eastAsia="Times New Roman"/>
          <w:lang w:val="en-IE"/>
        </w:rPr>
        <w:t xml:space="preserve"> after transmission (in the case of fax messages, but only if a transmission report is generated by the sender’s fax machine recording a message from the recipient’s fax machine, confirming that the fax was sent to the number indicated above and confirming that all pages were successfully transmitted).</w:t>
      </w:r>
    </w:p>
    <w:p w:rsidRPr="007A05FD" w:rsidR="00EE2519" w:rsidP="00EE2519" w:rsidRDefault="00EE2519">
      <w:pPr>
        <w:jc w:val="both"/>
        <w:rPr>
          <w:rFonts w:eastAsia="Times New Roman"/>
          <w:lang w:val="en-IE"/>
        </w:rPr>
      </w:pPr>
    </w:p>
    <w:p w:rsidRPr="007A05FD" w:rsidR="00EE2519" w:rsidP="00EE2519" w:rsidRDefault="00EE2519">
      <w:pPr>
        <w:numPr>
          <w:ilvl w:val="1"/>
          <w:numId w:val="0"/>
        </w:numPr>
        <w:tabs>
          <w:tab w:val="num" w:pos="567"/>
        </w:tabs>
        <w:ind w:left="567" w:hanging="567"/>
        <w:jc w:val="both"/>
        <w:rPr>
          <w:rFonts w:eastAsia="Times New Roman"/>
          <w:i/>
          <w:lang w:val="en-IE"/>
        </w:rPr>
      </w:pPr>
      <w:r w:rsidRPr="007A05FD">
        <w:rPr>
          <w:rFonts w:eastAsia="Times New Roman"/>
          <w:lang w:val="en-IE"/>
        </w:rPr>
        <w:t>1</w:t>
      </w:r>
      <w:r w:rsidR="00BE36E0">
        <w:rPr>
          <w:rFonts w:eastAsia="Times New Roman"/>
          <w:lang w:val="en-IE"/>
        </w:rPr>
        <w:t>2</w:t>
      </w:r>
      <w:r w:rsidRPr="007A05FD">
        <w:rPr>
          <w:rFonts w:eastAsia="Times New Roman"/>
          <w:lang w:val="en-IE"/>
        </w:rPr>
        <w:t>.</w:t>
      </w:r>
      <w:r w:rsidR="009B0DA1">
        <w:rPr>
          <w:rFonts w:eastAsia="Times New Roman"/>
          <w:lang w:val="en-IE"/>
        </w:rPr>
        <w:t>1</w:t>
      </w:r>
      <w:r w:rsidR="00B8000C">
        <w:rPr>
          <w:rFonts w:eastAsia="Times New Roman"/>
          <w:lang w:val="en-IE"/>
        </w:rPr>
        <w:t>0</w:t>
      </w:r>
      <w:r w:rsidRPr="007A05FD">
        <w:rPr>
          <w:rFonts w:eastAsia="Times New Roman"/>
          <w:i/>
          <w:lang w:val="en-IE"/>
        </w:rPr>
        <w:tab/>
        <w:t xml:space="preserve">Law and jurisdiction. </w:t>
      </w:r>
    </w:p>
    <w:p w:rsidRPr="007A05FD" w:rsidR="00EE2519" w:rsidP="00EE2519" w:rsidRDefault="00EE2519">
      <w:pPr>
        <w:numPr>
          <w:ilvl w:val="1"/>
          <w:numId w:val="0"/>
        </w:numPr>
        <w:tabs>
          <w:tab w:val="num" w:pos="567"/>
        </w:tabs>
        <w:ind w:left="567" w:hanging="567"/>
        <w:jc w:val="both"/>
        <w:rPr>
          <w:rFonts w:eastAsia="Times New Roman"/>
          <w:i/>
          <w:lang w:val="en-IE"/>
        </w:rPr>
      </w:pPr>
      <w:r w:rsidRPr="007A05FD">
        <w:rPr>
          <w:rFonts w:eastAsia="Times New Roman"/>
          <w:i/>
          <w:lang w:val="en-IE"/>
        </w:rPr>
        <w:tab/>
      </w:r>
    </w:p>
    <w:p w:rsidRPr="007A05FD" w:rsidR="00EE2519" w:rsidP="00EA5C28" w:rsidRDefault="00EE2519">
      <w:pPr>
        <w:pStyle w:val="ListParagraph"/>
        <w:numPr>
          <w:ilvl w:val="0"/>
          <w:numId w:val="40"/>
        </w:numPr>
        <w:jc w:val="both"/>
        <w:rPr>
          <w:rFonts w:eastAsia="Times New Roman"/>
          <w:lang w:val="en-IE"/>
        </w:rPr>
      </w:pPr>
      <w:r w:rsidRPr="007A05FD">
        <w:rPr>
          <w:rFonts w:ascii="Arial" w:hAnsi="Arial" w:eastAsia="Times New Roman" w:cs="Arial"/>
          <w:sz w:val="20"/>
          <w:szCs w:val="20"/>
          <w:lang w:val="en-IE"/>
        </w:rPr>
        <w:t>This Agreement shall be governed by and construed in accordance with the laws of Ireland and each Party agrees to submit to the exclusive jurisdiction of the courts of Ireland</w:t>
      </w:r>
      <w:r w:rsidR="00A7783E">
        <w:rPr>
          <w:rFonts w:ascii="Arial" w:hAnsi="Arial" w:eastAsia="Times New Roman" w:cs="Arial"/>
          <w:sz w:val="20"/>
          <w:szCs w:val="20"/>
          <w:lang w:val="en-IE"/>
        </w:rPr>
        <w:t xml:space="preserve"> </w:t>
      </w:r>
      <w:r w:rsidRPr="00A7783E" w:rsidR="00A7783E">
        <w:rPr>
          <w:rFonts w:ascii="Arial" w:hAnsi="Arial" w:eastAsia="Times New Roman" w:cs="Arial"/>
          <w:sz w:val="20"/>
          <w:szCs w:val="20"/>
          <w:lang w:val="en-IE"/>
        </w:rPr>
        <w:t xml:space="preserve">for the resolution of disputes arising under or in relation to this </w:t>
      </w:r>
      <w:r w:rsidR="008A2DCF">
        <w:rPr>
          <w:rFonts w:ascii="Arial" w:hAnsi="Arial" w:eastAsia="Times New Roman" w:cs="Arial"/>
          <w:sz w:val="20"/>
          <w:szCs w:val="20"/>
          <w:lang w:val="en-IE"/>
        </w:rPr>
        <w:t>Agreement</w:t>
      </w:r>
      <w:r w:rsidRPr="007A05FD">
        <w:rPr>
          <w:rFonts w:ascii="Arial" w:hAnsi="Arial" w:eastAsia="Times New Roman" w:cs="Arial"/>
          <w:sz w:val="20"/>
          <w:szCs w:val="20"/>
          <w:lang w:val="en-IE"/>
        </w:rPr>
        <w:t>.</w:t>
      </w:r>
    </w:p>
    <w:p w:rsidRPr="007A05FD" w:rsidR="00EE2519" w:rsidP="00EE2519" w:rsidRDefault="00EE2519">
      <w:pPr>
        <w:pStyle w:val="ListParagraph"/>
        <w:ind w:left="924"/>
        <w:jc w:val="both"/>
        <w:rPr>
          <w:rFonts w:eastAsia="Times New Roman"/>
          <w:lang w:val="en-IE"/>
        </w:rPr>
      </w:pPr>
    </w:p>
    <w:p w:rsidRPr="007A05FD" w:rsidR="00EE2519" w:rsidP="00EA5C28" w:rsidRDefault="00EE2519">
      <w:pPr>
        <w:pStyle w:val="ListParagraph"/>
        <w:numPr>
          <w:ilvl w:val="0"/>
          <w:numId w:val="40"/>
        </w:numPr>
        <w:jc w:val="both"/>
        <w:rPr>
          <w:rFonts w:eastAsia="Times New Roman"/>
          <w:lang w:val="en-IE"/>
        </w:rPr>
      </w:pPr>
      <w:r w:rsidRPr="007A05FD">
        <w:rPr>
          <w:rFonts w:ascii="Arial" w:hAnsi="Arial" w:eastAsia="Times New Roman" w:cs="Arial"/>
          <w:sz w:val="20"/>
          <w:szCs w:val="20"/>
          <w:lang w:val="en-IE"/>
        </w:rPr>
        <w:t>Notwithstanding Clause 1</w:t>
      </w:r>
      <w:r w:rsidR="00E97157">
        <w:rPr>
          <w:rFonts w:ascii="Arial" w:hAnsi="Arial" w:eastAsia="Times New Roman" w:cs="Arial"/>
          <w:sz w:val="20"/>
          <w:szCs w:val="20"/>
          <w:lang w:val="en-IE"/>
        </w:rPr>
        <w:t>2</w:t>
      </w:r>
      <w:r w:rsidRPr="007A05FD">
        <w:rPr>
          <w:rFonts w:ascii="Arial" w:hAnsi="Arial" w:eastAsia="Times New Roman" w:cs="Arial"/>
          <w:sz w:val="20"/>
          <w:szCs w:val="20"/>
          <w:lang w:val="en-IE"/>
        </w:rPr>
        <w:t>.</w:t>
      </w:r>
      <w:r w:rsidR="004960C4">
        <w:rPr>
          <w:rFonts w:ascii="Arial" w:hAnsi="Arial" w:eastAsia="Times New Roman" w:cs="Arial"/>
          <w:sz w:val="20"/>
          <w:szCs w:val="20"/>
          <w:lang w:val="en-IE"/>
        </w:rPr>
        <w:t>1</w:t>
      </w:r>
      <w:r w:rsidR="00B8000C">
        <w:rPr>
          <w:rFonts w:ascii="Arial" w:hAnsi="Arial" w:eastAsia="Times New Roman" w:cs="Arial"/>
          <w:sz w:val="20"/>
          <w:szCs w:val="20"/>
          <w:lang w:val="en-IE"/>
        </w:rPr>
        <w:t>0</w:t>
      </w:r>
      <w:r w:rsidRPr="007A05FD">
        <w:rPr>
          <w:rFonts w:ascii="Arial" w:hAnsi="Arial" w:eastAsia="Times New Roman" w:cs="Arial"/>
          <w:sz w:val="20"/>
          <w:szCs w:val="20"/>
          <w:lang w:val="en-IE"/>
        </w:rPr>
        <w:t xml:space="preserve">(a), before commencing any litigation, each Party shall consider in good faith whether it would be reasonable in the circumstances for the Parties to agree to pursue any alternative dispute resolution processes. Such alternative dispute resolution processes may include internal escalation procedures and/or mediation in accordance with the WIPO mediation rules. For the avoidance of doubt, however, nothing in this Agreement shall prevent or delay a Party from seeking an interim injunction. </w:t>
      </w:r>
    </w:p>
    <w:p w:rsidRPr="007A05FD" w:rsidR="00EE2519" w:rsidP="00EE2519" w:rsidRDefault="00EE2519">
      <w:pPr>
        <w:jc w:val="both"/>
        <w:rPr>
          <w:rFonts w:eastAsia="Times New Roman"/>
          <w:lang w:val="en-IE"/>
        </w:rPr>
      </w:pPr>
    </w:p>
    <w:p w:rsidRPr="007A05FD" w:rsidR="00EE2519" w:rsidP="00EE2519" w:rsidRDefault="00EE2519">
      <w:pPr>
        <w:numPr>
          <w:ilvl w:val="1"/>
          <w:numId w:val="0"/>
        </w:numPr>
        <w:tabs>
          <w:tab w:val="num" w:pos="567"/>
        </w:tabs>
        <w:ind w:left="567" w:hanging="567"/>
        <w:jc w:val="both"/>
        <w:rPr>
          <w:rFonts w:eastAsia="Times New Roman"/>
          <w:lang w:val="en-IE"/>
        </w:rPr>
      </w:pPr>
      <w:r w:rsidRPr="007A05FD">
        <w:rPr>
          <w:rFonts w:eastAsia="Times New Roman"/>
          <w:lang w:val="en-IE"/>
        </w:rPr>
        <w:t>1</w:t>
      </w:r>
      <w:r w:rsidR="00BE36E0">
        <w:rPr>
          <w:rFonts w:eastAsia="Times New Roman"/>
          <w:lang w:val="en-IE"/>
        </w:rPr>
        <w:t>2</w:t>
      </w:r>
      <w:r w:rsidRPr="007A05FD">
        <w:rPr>
          <w:rFonts w:eastAsia="Times New Roman"/>
          <w:lang w:val="en-IE"/>
        </w:rPr>
        <w:t>.1</w:t>
      </w:r>
      <w:r w:rsidR="00B8000C">
        <w:rPr>
          <w:rFonts w:eastAsia="Times New Roman"/>
          <w:lang w:val="en-IE"/>
        </w:rPr>
        <w:t>1</w:t>
      </w:r>
      <w:r w:rsidRPr="007A05FD">
        <w:rPr>
          <w:rFonts w:eastAsia="Times New Roman"/>
          <w:i/>
          <w:lang w:val="en-IE"/>
        </w:rPr>
        <w:tab/>
        <w:t xml:space="preserve">Further action. </w:t>
      </w:r>
      <w:r w:rsidRPr="007A05FD">
        <w:rPr>
          <w:rFonts w:eastAsia="Times New Roman"/>
          <w:lang w:val="en-IE"/>
        </w:rPr>
        <w:t>Each Party agrees to execute, acknowledge and deliver such further instruments, and do all further similar acts, as may be necessary or appropriate to carry out the purposes and intent of this Agreement.</w:t>
      </w:r>
    </w:p>
    <w:p w:rsidRPr="007A05FD" w:rsidR="00EE2519" w:rsidP="00EE2519" w:rsidRDefault="00EE2519">
      <w:pPr>
        <w:jc w:val="both"/>
        <w:rPr>
          <w:rFonts w:eastAsia="Times New Roman"/>
          <w:i/>
          <w:lang w:val="en-IE"/>
        </w:rPr>
      </w:pPr>
    </w:p>
    <w:p w:rsidRPr="007A05FD" w:rsidR="00EE2519" w:rsidP="00EE2519" w:rsidRDefault="00EE2519">
      <w:pPr>
        <w:numPr>
          <w:ilvl w:val="1"/>
          <w:numId w:val="0"/>
        </w:numPr>
        <w:tabs>
          <w:tab w:val="num" w:pos="567"/>
        </w:tabs>
        <w:ind w:left="567" w:hanging="567"/>
        <w:jc w:val="both"/>
        <w:rPr>
          <w:rFonts w:eastAsia="Times New Roman"/>
          <w:lang w:val="en-IE"/>
        </w:rPr>
      </w:pPr>
      <w:r w:rsidRPr="007A05FD">
        <w:rPr>
          <w:rFonts w:eastAsia="Times New Roman"/>
          <w:lang w:val="en-IE"/>
        </w:rPr>
        <w:t>1</w:t>
      </w:r>
      <w:r w:rsidR="00BE36E0">
        <w:rPr>
          <w:rFonts w:eastAsia="Times New Roman"/>
          <w:lang w:val="en-IE"/>
        </w:rPr>
        <w:t>2</w:t>
      </w:r>
      <w:r w:rsidRPr="007A05FD">
        <w:rPr>
          <w:rFonts w:eastAsia="Times New Roman"/>
          <w:lang w:val="en-IE"/>
        </w:rPr>
        <w:t>.1</w:t>
      </w:r>
      <w:r w:rsidR="00B8000C">
        <w:rPr>
          <w:rFonts w:eastAsia="Times New Roman"/>
          <w:lang w:val="en-IE"/>
        </w:rPr>
        <w:t>2</w:t>
      </w:r>
      <w:r w:rsidRPr="007A05FD">
        <w:rPr>
          <w:rFonts w:eastAsia="Times New Roman"/>
          <w:i/>
          <w:lang w:val="en-IE"/>
        </w:rPr>
        <w:tab/>
        <w:t xml:space="preserve">Announcements. </w:t>
      </w:r>
      <w:r w:rsidRPr="007A05FD">
        <w:rPr>
          <w:rFonts w:eastAsia="Times New Roman"/>
          <w:lang w:val="en-IE"/>
        </w:rPr>
        <w:t>Neither Party shall make any press or other public announcement concerning any aspect of this Agreement, or make any use of the name of the other Party in connection with or in consequence of this Agreement, without the prior written consent of the other Party.</w:t>
      </w:r>
    </w:p>
    <w:p w:rsidRPr="007A05FD" w:rsidR="00EE2519" w:rsidP="00EE2519" w:rsidRDefault="00EE2519">
      <w:pPr>
        <w:jc w:val="both"/>
        <w:rPr>
          <w:rFonts w:eastAsia="Times New Roman"/>
          <w:i/>
          <w:lang w:val="en-IE"/>
        </w:rPr>
      </w:pPr>
    </w:p>
    <w:p w:rsidR="004F3296" w:rsidP="00EE2519" w:rsidRDefault="00EE2519">
      <w:pPr>
        <w:numPr>
          <w:ilvl w:val="1"/>
          <w:numId w:val="0"/>
        </w:numPr>
        <w:tabs>
          <w:tab w:val="num" w:pos="567"/>
        </w:tabs>
        <w:ind w:left="567" w:hanging="567"/>
        <w:jc w:val="both"/>
        <w:rPr>
          <w:rFonts w:eastAsia="Times New Roman"/>
          <w:lang w:eastAsia="en-GB"/>
        </w:rPr>
      </w:pPr>
      <w:r w:rsidRPr="007A05FD">
        <w:rPr>
          <w:rFonts w:eastAsia="Times New Roman"/>
          <w:lang w:val="en-IE"/>
        </w:rPr>
        <w:t>1</w:t>
      </w:r>
      <w:r w:rsidR="00BE36E0">
        <w:rPr>
          <w:rFonts w:eastAsia="Times New Roman"/>
          <w:lang w:val="en-IE"/>
        </w:rPr>
        <w:t>2</w:t>
      </w:r>
      <w:r w:rsidRPr="007A05FD">
        <w:rPr>
          <w:rFonts w:eastAsia="Times New Roman"/>
          <w:lang w:val="en-IE"/>
        </w:rPr>
        <w:t>.1</w:t>
      </w:r>
      <w:r w:rsidR="00B8000C">
        <w:rPr>
          <w:rFonts w:eastAsia="Times New Roman"/>
          <w:lang w:val="en-IE"/>
        </w:rPr>
        <w:t>3</w:t>
      </w:r>
      <w:r w:rsidRPr="007A05FD">
        <w:rPr>
          <w:rFonts w:eastAsia="Times New Roman"/>
          <w:i/>
          <w:lang w:val="en-IE"/>
        </w:rPr>
        <w:tab/>
      </w:r>
      <w:r w:rsidR="004F3296">
        <w:rPr>
          <w:rFonts w:eastAsia="Times New Roman"/>
          <w:i/>
          <w:lang w:val="en-IE"/>
        </w:rPr>
        <w:t xml:space="preserve">Counterparts. </w:t>
      </w:r>
      <w:r w:rsidR="00CC4B60">
        <w:t xml:space="preserve">This Agreement may be executed in </w:t>
      </w:r>
      <w:r w:rsidRPr="00D30BB2" w:rsidR="00CC4B60">
        <w:rPr>
          <w:rFonts w:eastAsia="Times New Roman"/>
          <w:lang w:eastAsia="en-GB"/>
        </w:rPr>
        <w:t xml:space="preserve">in original counterparts and all the counterparts together constitute the same document. This </w:t>
      </w:r>
      <w:r w:rsidR="00CC4B60">
        <w:t>Agreement</w:t>
      </w:r>
      <w:r w:rsidRPr="00D30BB2" w:rsidR="00CC4B60">
        <w:rPr>
          <w:rFonts w:eastAsia="Times New Roman"/>
          <w:lang w:eastAsia="en-GB"/>
        </w:rPr>
        <w:t xml:space="preserve"> shall not be effective until each Party has executed and delivered </w:t>
      </w:r>
      <w:r w:rsidR="00FD634F">
        <w:rPr>
          <w:rFonts w:eastAsia="Times New Roman"/>
          <w:lang w:eastAsia="en-GB"/>
        </w:rPr>
        <w:t>at least one</w:t>
      </w:r>
      <w:r w:rsidRPr="00D30BB2" w:rsidR="00CC4B60">
        <w:rPr>
          <w:rFonts w:eastAsia="Times New Roman"/>
          <w:lang w:eastAsia="en-GB"/>
        </w:rPr>
        <w:t xml:space="preserve"> original counterpart.</w:t>
      </w:r>
    </w:p>
    <w:p w:rsidR="00CC4B60" w:rsidP="00EE2519" w:rsidRDefault="00CC4B60">
      <w:pPr>
        <w:numPr>
          <w:ilvl w:val="1"/>
          <w:numId w:val="0"/>
        </w:numPr>
        <w:tabs>
          <w:tab w:val="num" w:pos="567"/>
        </w:tabs>
        <w:ind w:left="567" w:hanging="567"/>
        <w:jc w:val="both"/>
        <w:rPr>
          <w:rFonts w:eastAsia="Times New Roman"/>
          <w:i/>
          <w:lang w:val="en-IE"/>
        </w:rPr>
      </w:pPr>
    </w:p>
    <w:p w:rsidRPr="007A05FD" w:rsidR="00EE2519" w:rsidP="00EE2519" w:rsidRDefault="00BE36E0">
      <w:pPr>
        <w:numPr>
          <w:ilvl w:val="1"/>
          <w:numId w:val="0"/>
        </w:numPr>
        <w:tabs>
          <w:tab w:val="num" w:pos="567"/>
        </w:tabs>
        <w:ind w:left="567" w:hanging="567"/>
        <w:jc w:val="both"/>
        <w:rPr>
          <w:rFonts w:eastAsia="Times New Roman"/>
          <w:lang w:val="en-IE"/>
        </w:rPr>
      </w:pPr>
      <w:r>
        <w:rPr>
          <w:rFonts w:eastAsia="Times New Roman"/>
          <w:lang w:val="en-IE"/>
        </w:rPr>
        <w:t>12</w:t>
      </w:r>
      <w:r w:rsidRPr="004F3296" w:rsidR="004F3296">
        <w:rPr>
          <w:rFonts w:eastAsia="Times New Roman"/>
          <w:lang w:val="en-IE"/>
        </w:rPr>
        <w:t>.14</w:t>
      </w:r>
      <w:r w:rsidR="004F3296">
        <w:rPr>
          <w:rFonts w:eastAsia="Times New Roman"/>
          <w:i/>
          <w:lang w:val="en-IE"/>
        </w:rPr>
        <w:tab/>
      </w:r>
      <w:r w:rsidRPr="007A05FD" w:rsidR="00EE2519">
        <w:rPr>
          <w:rFonts w:eastAsia="Times New Roman"/>
          <w:i/>
          <w:lang w:val="en-IE"/>
        </w:rPr>
        <w:t xml:space="preserve">Entire agreement. </w:t>
      </w:r>
      <w:r w:rsidRPr="007A05FD" w:rsidR="00EE2519">
        <w:rPr>
          <w:rFonts w:eastAsia="Times New Roman"/>
          <w:lang w:val="en-IE"/>
        </w:rPr>
        <w:t>This Agreement, including its Schedules, sets out the entire agreement between the Parties relating to its subject matter and supersedes all prior oral or written agreements, arrangements or understandings between them relating to such subject matter.  Subject to Clause</w:t>
      </w:r>
      <w:r w:rsidRPr="007A05FD" w:rsidR="00EE2519">
        <w:t xml:space="preserve"> </w:t>
      </w:r>
      <w:r w:rsidR="00E97157">
        <w:t>9</w:t>
      </w:r>
      <w:r w:rsidRPr="007A05FD" w:rsidR="00EE2519">
        <w:t>.6(d)</w:t>
      </w:r>
      <w:r w:rsidRPr="007A05FD" w:rsidR="00EE2519">
        <w:rPr>
          <w:rFonts w:eastAsia="Times New Roman"/>
          <w:lang w:val="en-IE"/>
        </w:rPr>
        <w:t>, the Parties acknowledge that they are not relying on any representation, agreement, term or condition which is not set out in this Agreement.</w:t>
      </w:r>
    </w:p>
    <w:p w:rsidRPr="007A05FD" w:rsidR="00EE2519" w:rsidP="00EE2519" w:rsidRDefault="00EE2519">
      <w:pPr>
        <w:jc w:val="both"/>
        <w:rPr>
          <w:rFonts w:eastAsia="Times New Roman"/>
          <w:lang w:val="en-IE"/>
        </w:rPr>
      </w:pPr>
    </w:p>
    <w:p w:rsidRPr="007A05FD" w:rsidR="00EE2519" w:rsidP="00EE2519" w:rsidRDefault="00EE2519">
      <w:pPr>
        <w:numPr>
          <w:ilvl w:val="1"/>
          <w:numId w:val="0"/>
        </w:numPr>
        <w:tabs>
          <w:tab w:val="num" w:pos="567"/>
        </w:tabs>
        <w:ind w:left="567" w:hanging="567"/>
        <w:jc w:val="both"/>
        <w:rPr>
          <w:rFonts w:eastAsia="Times New Roman"/>
          <w:i/>
          <w:iCs/>
          <w:lang w:val="en-IE"/>
        </w:rPr>
      </w:pPr>
      <w:bookmarkStart w:name="_Toc64088552" w:id="46"/>
      <w:bookmarkStart w:name="_Ref72208309" w:id="47"/>
      <w:bookmarkStart w:name="_Toc86217954" w:id="48"/>
      <w:r w:rsidRPr="007A05FD">
        <w:rPr>
          <w:rFonts w:eastAsia="Times New Roman"/>
          <w:iCs/>
          <w:lang w:val="en-IE"/>
        </w:rPr>
        <w:t>1</w:t>
      </w:r>
      <w:r w:rsidR="00BE36E0">
        <w:rPr>
          <w:rFonts w:eastAsia="Times New Roman"/>
          <w:iCs/>
          <w:lang w:val="en-IE"/>
        </w:rPr>
        <w:t>2</w:t>
      </w:r>
      <w:r w:rsidRPr="007A05FD">
        <w:rPr>
          <w:rFonts w:eastAsia="Times New Roman"/>
          <w:iCs/>
          <w:lang w:val="en-IE"/>
        </w:rPr>
        <w:t>.1</w:t>
      </w:r>
      <w:r w:rsidR="004F3296">
        <w:rPr>
          <w:rFonts w:eastAsia="Times New Roman"/>
          <w:iCs/>
          <w:lang w:val="en-IE"/>
        </w:rPr>
        <w:t>5</w:t>
      </w:r>
      <w:r w:rsidRPr="007A05FD">
        <w:rPr>
          <w:rFonts w:eastAsia="Times New Roman"/>
          <w:i/>
          <w:iCs/>
          <w:lang w:val="en-IE"/>
        </w:rPr>
        <w:tab/>
        <w:t>Export Control Regulations</w:t>
      </w:r>
      <w:bookmarkEnd w:id="46"/>
      <w:bookmarkEnd w:id="47"/>
      <w:bookmarkEnd w:id="48"/>
      <w:r w:rsidRPr="007A05FD">
        <w:rPr>
          <w:rFonts w:eastAsia="Times New Roman"/>
          <w:i/>
          <w:iCs/>
          <w:lang w:val="en-IE"/>
        </w:rPr>
        <w:t>.</w:t>
      </w:r>
    </w:p>
    <w:p w:rsidRPr="007A05FD" w:rsidR="00EE2519" w:rsidP="00EE2519" w:rsidRDefault="00EE2519">
      <w:pPr>
        <w:jc w:val="both"/>
        <w:rPr>
          <w:rFonts w:eastAsia="Times New Roman"/>
          <w:i/>
          <w:iCs/>
          <w:lang w:val="en-IE"/>
        </w:rPr>
      </w:pPr>
    </w:p>
    <w:p w:rsidRPr="007A05FD" w:rsidR="00EE2519" w:rsidP="00EA5C28" w:rsidRDefault="00EE2519">
      <w:pPr>
        <w:numPr>
          <w:ilvl w:val="0"/>
          <w:numId w:val="36"/>
        </w:numPr>
        <w:tabs>
          <w:tab w:val="clear" w:pos="720"/>
          <w:tab w:val="num" w:pos="927"/>
        </w:tabs>
        <w:ind w:left="927"/>
        <w:jc w:val="both"/>
        <w:rPr>
          <w:rFonts w:eastAsia="Times New Roman"/>
          <w:lang w:val="en-IE"/>
        </w:rPr>
      </w:pPr>
      <w:r w:rsidRPr="007A05FD">
        <w:rPr>
          <w:rFonts w:eastAsia="Times New Roman"/>
          <w:lang w:val="en-IE"/>
        </w:rPr>
        <w:t>"</w:t>
      </w:r>
      <w:r w:rsidRPr="007A05FD">
        <w:rPr>
          <w:rFonts w:eastAsia="Times New Roman"/>
          <w:b/>
          <w:lang w:val="en-IE"/>
        </w:rPr>
        <w:t>Export Control Regulations</w:t>
      </w:r>
      <w:r w:rsidRPr="007A05FD">
        <w:rPr>
          <w:rFonts w:eastAsia="Times New Roman"/>
          <w:lang w:val="en-IE"/>
        </w:rPr>
        <w:t>" mean any United Nations trade sanctions, Irish or EU legislation or regulation, from time to time in force, which impose arms embargoes or control the export of goods, technology or software, including weapons of mass destruction and arms, military, paramilitary and security equipment and dual-use items (items designed for civil use but which can be used for military purposes) and certain drugs and chemicals.</w:t>
      </w:r>
    </w:p>
    <w:p w:rsidRPr="007A05FD" w:rsidR="00EE2519" w:rsidP="00EE2519" w:rsidRDefault="00EE2519">
      <w:pPr>
        <w:ind w:left="774"/>
        <w:jc w:val="both"/>
        <w:rPr>
          <w:rFonts w:eastAsia="Times New Roman"/>
          <w:lang w:val="en-IE"/>
        </w:rPr>
      </w:pPr>
    </w:p>
    <w:p w:rsidRPr="007A05FD" w:rsidR="00EE2519" w:rsidP="00EA5C28" w:rsidRDefault="00EE2519">
      <w:pPr>
        <w:numPr>
          <w:ilvl w:val="0"/>
          <w:numId w:val="36"/>
        </w:numPr>
        <w:tabs>
          <w:tab w:val="clear" w:pos="720"/>
          <w:tab w:val="num" w:pos="927"/>
        </w:tabs>
        <w:ind w:left="927"/>
        <w:jc w:val="both"/>
        <w:rPr>
          <w:rFonts w:eastAsia="Times New Roman"/>
          <w:lang w:val="en-IE"/>
        </w:rPr>
      </w:pPr>
      <w:r w:rsidRPr="007A05FD">
        <w:rPr>
          <w:rFonts w:eastAsia="Times New Roman"/>
          <w:lang w:val="en-IE"/>
        </w:rPr>
        <w:t>The Licensee shall ensure that, exercising its rights pursuant to this Agreement in using the IP or Know-how and in selling</w:t>
      </w:r>
      <w:r w:rsidR="009138D5">
        <w:rPr>
          <w:rFonts w:eastAsia="Times New Roman"/>
          <w:lang w:val="en-IE"/>
        </w:rPr>
        <w:t>, supplying or otherwise dealing in</w:t>
      </w:r>
      <w:r w:rsidRPr="007A05FD">
        <w:rPr>
          <w:rFonts w:eastAsia="Times New Roman"/>
          <w:lang w:val="en-IE"/>
        </w:rPr>
        <w:t xml:space="preserve"> Licensed Products, it shall not and nor shall its or its Affiliates’ employees or sub-contractors breach or compromise, directly or indirectly, compliance with any Export Control Regulations.</w:t>
      </w:r>
    </w:p>
    <w:p w:rsidRPr="007A05FD" w:rsidR="00EE2519" w:rsidP="00EE2519" w:rsidRDefault="00EE2519">
      <w:pPr>
        <w:jc w:val="both"/>
        <w:rPr>
          <w:rFonts w:eastAsia="Times New Roman"/>
          <w:lang w:val="en-IE"/>
        </w:rPr>
      </w:pPr>
    </w:p>
    <w:p w:rsidRPr="007A05FD" w:rsidR="00EE2519" w:rsidP="00EE2519" w:rsidRDefault="00EE2519">
      <w:pPr>
        <w:rPr>
          <w:rFonts w:eastAsia="Times New Roman"/>
          <w:b/>
          <w:bCs/>
          <w:lang w:val="en-IE"/>
        </w:rPr>
      </w:pPr>
    </w:p>
    <w:p w:rsidRPr="007A05FD" w:rsidR="00E002DB" w:rsidRDefault="00E002DB">
      <w:pPr>
        <w:spacing w:after="200" w:line="276" w:lineRule="auto"/>
        <w:rPr>
          <w:rFonts w:eastAsia="Times New Roman"/>
          <w:b/>
          <w:bCs/>
          <w:lang w:val="en-IE"/>
        </w:rPr>
      </w:pPr>
      <w:r w:rsidRPr="007A05FD">
        <w:rPr>
          <w:rFonts w:eastAsia="Times New Roman"/>
          <w:b/>
          <w:bCs/>
          <w:lang w:val="en-IE"/>
        </w:rPr>
        <w:br w:type="page"/>
      </w:r>
    </w:p>
    <w:p w:rsidRPr="009E71D6" w:rsidR="00EE2519" w:rsidP="009E71D6" w:rsidRDefault="009E71D6">
      <w:pPr>
        <w:keepNext/>
        <w:spacing w:before="480" w:after="240"/>
        <w:rPr>
          <w:b/>
        </w:rPr>
      </w:pPr>
      <w:r>
        <w:rPr>
          <w:b/>
        </w:rPr>
        <w:t>Each person executing th</w:t>
      </w:r>
      <w:r w:rsidR="00FD634F">
        <w:rPr>
          <w:b/>
        </w:rPr>
        <w:t>is</w:t>
      </w:r>
      <w:r>
        <w:rPr>
          <w:b/>
        </w:rPr>
        <w:t xml:space="preserve"> Agreement represents to the </w:t>
      </w:r>
      <w:r w:rsidR="00FD634F">
        <w:rPr>
          <w:b/>
        </w:rPr>
        <w:t>P</w:t>
      </w:r>
      <w:r>
        <w:rPr>
          <w:b/>
        </w:rPr>
        <w:t>arty other than he or she represents, that he or she has the authority to sign on behalf of the Party which he or she purports to bind</w:t>
      </w:r>
      <w:r w:rsidRPr="009019F2">
        <w:rPr>
          <w:b/>
        </w:rPr>
        <w:t>:</w:t>
      </w:r>
    </w:p>
    <w:tbl>
      <w:tblPr>
        <w:tblW w:w="0" w:type="auto"/>
        <w:tblInd w:w="2" w:type="dxa"/>
        <w:tblLook w:val="0000" w:firstRow="0" w:lastRow="0" w:firstColumn="0" w:lastColumn="0" w:noHBand="0" w:noVBand="0"/>
      </w:tblPr>
      <w:tblGrid>
        <w:gridCol w:w="4952"/>
        <w:gridCol w:w="3816"/>
      </w:tblGrid>
      <w:tr w:rsidRPr="006D5457" w:rsidR="007A05FD" w:rsidTr="007A05FD">
        <w:tc>
          <w:tcPr>
            <w:tcW w:w="0" w:type="auto"/>
          </w:tcPr>
          <w:p w:rsidRPr="006D5457" w:rsidR="007A05FD" w:rsidP="007A05FD" w:rsidRDefault="007A05FD">
            <w:pPr>
              <w:spacing w:before="240" w:after="100" w:afterAutospacing="1"/>
              <w:ind w:left="-2" w:right="-107"/>
              <w:rPr>
                <w:b/>
                <w:bCs/>
              </w:rPr>
            </w:pPr>
            <w:r w:rsidRPr="006D5457">
              <w:rPr>
                <w:b/>
                <w:bCs/>
              </w:rPr>
              <w:t>For and on behalf of</w:t>
            </w:r>
          </w:p>
        </w:tc>
        <w:tc>
          <w:tcPr>
            <w:tcW w:w="0" w:type="auto"/>
          </w:tcPr>
          <w:p w:rsidRPr="006D5457" w:rsidR="007A05FD" w:rsidP="007A05FD" w:rsidRDefault="007A05FD">
            <w:pPr>
              <w:spacing w:before="240" w:after="100" w:afterAutospacing="1"/>
              <w:rPr>
                <w:b/>
                <w:bCs/>
              </w:rPr>
            </w:pPr>
            <w:r w:rsidRPr="006D5457">
              <w:rPr>
                <w:b/>
                <w:bCs/>
              </w:rPr>
              <w:t>For and on behalf of</w:t>
            </w:r>
          </w:p>
        </w:tc>
      </w:tr>
      <w:tr w:rsidRPr="006D5457" w:rsidR="007A05FD" w:rsidTr="007A05FD">
        <w:tc>
          <w:tcPr>
            <w:tcW w:w="0" w:type="auto"/>
          </w:tcPr>
          <w:p w:rsidR="007A05FD" w:rsidP="007A05FD" w:rsidRDefault="007A05FD">
            <w:pPr>
              <w:ind w:left="-2" w:right="-107"/>
              <w:rPr>
                <w:b/>
                <w:bCs/>
              </w:rPr>
            </w:pPr>
            <w:r w:rsidRPr="0051756F">
              <w:rPr>
                <w:b/>
                <w:bCs/>
              </w:rPr>
              <w:t>NATIONAL UNIVERSITY OF IRELAND MAYNOOTH</w:t>
            </w:r>
            <w:r w:rsidR="00FD634F">
              <w:rPr>
                <w:b/>
                <w:bCs/>
              </w:rPr>
              <w:t>,</w:t>
            </w:r>
          </w:p>
          <w:p w:rsidR="007A05FD" w:rsidP="007A05FD" w:rsidRDefault="00ED3714">
            <w:pPr>
              <w:ind w:left="-2" w:right="-107"/>
              <w:rPr>
                <w:b/>
                <w:bCs/>
              </w:rPr>
            </w:pPr>
            <w:r>
              <w:rPr>
                <w:b/>
                <w:bCs/>
              </w:rPr>
              <w:t>MAYNOOTH UNIVERSITY</w:t>
            </w:r>
          </w:p>
          <w:p w:rsidRPr="0051756F" w:rsidR="00ED3714" w:rsidP="007A05FD" w:rsidRDefault="00ED3714">
            <w:pPr>
              <w:ind w:left="-2" w:right="-107"/>
              <w:rPr>
                <w:b/>
                <w:bCs/>
              </w:rPr>
            </w:pPr>
          </w:p>
        </w:tc>
        <w:tc>
          <w:tcPr>
            <w:tcW w:w="0" w:type="auto"/>
          </w:tcPr>
          <w:p w:rsidRPr="0051756F" w:rsidR="007A05FD" w:rsidP="007A05FD" w:rsidRDefault="007A05FD">
            <w:pPr>
              <w:rPr>
                <w:b/>
                <w:bCs/>
              </w:rPr>
            </w:pPr>
            <w:r w:rsidRPr="0051756F">
              <w:rPr>
                <w:b/>
                <w:bCs/>
              </w:rPr>
              <w:t>[</w:t>
            </w:r>
            <w:r w:rsidR="00FE56B6">
              <w:rPr>
                <w:b/>
                <w:bCs/>
                <w:i/>
              </w:rPr>
              <w:t>LICENS</w:t>
            </w:r>
            <w:r>
              <w:rPr>
                <w:b/>
                <w:bCs/>
                <w:i/>
              </w:rPr>
              <w:t>EE</w:t>
            </w:r>
            <w:r w:rsidRPr="0051756F">
              <w:rPr>
                <w:b/>
                <w:bCs/>
              </w:rPr>
              <w:t>]</w:t>
            </w:r>
          </w:p>
          <w:p w:rsidRPr="006D5457" w:rsidR="007A05FD" w:rsidP="007A05FD" w:rsidRDefault="007A05FD">
            <w:pPr>
              <w:rPr>
                <w:bCs/>
              </w:rPr>
            </w:pPr>
          </w:p>
        </w:tc>
      </w:tr>
      <w:tr w:rsidRPr="006D5457" w:rsidR="007A05FD" w:rsidTr="007A05FD">
        <w:tc>
          <w:tcPr>
            <w:tcW w:w="0" w:type="auto"/>
          </w:tcPr>
          <w:p w:rsidR="007A05FD" w:rsidP="007A05FD" w:rsidRDefault="007A05FD">
            <w:pPr>
              <w:ind w:left="-2" w:right="-107"/>
              <w:rPr>
                <w:u w:val="single"/>
              </w:rPr>
            </w:pPr>
            <w:r w:rsidRPr="0051756F">
              <w:rPr>
                <w:u w:val="single"/>
              </w:rPr>
              <w:tab/>
            </w:r>
            <w:r w:rsidRPr="0051756F">
              <w:rPr>
                <w:u w:val="single"/>
              </w:rPr>
              <w:tab/>
            </w:r>
            <w:r w:rsidRPr="0051756F">
              <w:rPr>
                <w:u w:val="single"/>
              </w:rPr>
              <w:tab/>
            </w:r>
            <w:r w:rsidRPr="0051756F">
              <w:rPr>
                <w:u w:val="single"/>
              </w:rPr>
              <w:tab/>
            </w:r>
            <w:r w:rsidRPr="0051756F">
              <w:rPr>
                <w:u w:val="single"/>
              </w:rPr>
              <w:tab/>
            </w:r>
            <w:r w:rsidRPr="0051756F">
              <w:rPr>
                <w:u w:val="single"/>
              </w:rPr>
              <w:tab/>
            </w:r>
          </w:p>
          <w:p w:rsidRPr="006D5457" w:rsidR="007A05FD" w:rsidP="007A05FD" w:rsidRDefault="007A05FD">
            <w:pPr>
              <w:ind w:left="-2" w:right="-107"/>
            </w:pPr>
            <w:r w:rsidRPr="0051756F">
              <w:rPr>
                <w:u w:val="single"/>
              </w:rPr>
              <w:tab/>
            </w:r>
            <w:r w:rsidRPr="006D5457">
              <w:t>Signed</w:t>
            </w:r>
          </w:p>
        </w:tc>
        <w:tc>
          <w:tcPr>
            <w:tcW w:w="0" w:type="auto"/>
          </w:tcPr>
          <w:p w:rsidR="007A05FD" w:rsidP="007A05FD" w:rsidRDefault="007A05FD">
            <w:pPr>
              <w:rPr>
                <w:u w:val="single"/>
              </w:rPr>
            </w:pPr>
            <w:r w:rsidRPr="00E777B5">
              <w:rPr>
                <w:u w:val="single"/>
              </w:rPr>
              <w:tab/>
            </w:r>
            <w:r w:rsidRPr="00E777B5">
              <w:rPr>
                <w:u w:val="single"/>
              </w:rPr>
              <w:tab/>
            </w:r>
            <w:r w:rsidRPr="00E777B5">
              <w:rPr>
                <w:u w:val="single"/>
              </w:rPr>
              <w:tab/>
            </w:r>
            <w:r w:rsidRPr="00E777B5">
              <w:rPr>
                <w:u w:val="single"/>
              </w:rPr>
              <w:tab/>
            </w:r>
            <w:r w:rsidRPr="00E777B5">
              <w:rPr>
                <w:u w:val="single"/>
              </w:rPr>
              <w:tab/>
            </w:r>
          </w:p>
          <w:p w:rsidRPr="006D5457" w:rsidR="007A05FD" w:rsidP="007A05FD" w:rsidRDefault="007A05FD">
            <w:r w:rsidRPr="00E777B5">
              <w:t>Signed</w:t>
            </w:r>
          </w:p>
        </w:tc>
      </w:tr>
      <w:tr w:rsidRPr="006D5457" w:rsidR="007A05FD" w:rsidTr="007A05FD">
        <w:tc>
          <w:tcPr>
            <w:tcW w:w="0" w:type="auto"/>
          </w:tcPr>
          <w:p w:rsidR="007A05FD" w:rsidP="007A05FD" w:rsidRDefault="007A05FD">
            <w:pPr>
              <w:ind w:left="-2" w:right="-107"/>
              <w:rPr>
                <w:u w:val="single"/>
              </w:rPr>
            </w:pPr>
          </w:p>
          <w:p w:rsidR="007A05FD" w:rsidP="007A05FD" w:rsidRDefault="007A05FD">
            <w:pPr>
              <w:ind w:left="-2" w:right="-107"/>
            </w:pPr>
            <w:r w:rsidRPr="0051756F">
              <w:rPr>
                <w:u w:val="single"/>
              </w:rPr>
              <w:tab/>
            </w:r>
            <w:r w:rsidRPr="0051756F">
              <w:rPr>
                <w:u w:val="single"/>
              </w:rPr>
              <w:tab/>
            </w:r>
            <w:r w:rsidRPr="0051756F">
              <w:rPr>
                <w:u w:val="single"/>
              </w:rPr>
              <w:tab/>
            </w:r>
            <w:r w:rsidRPr="0051756F">
              <w:rPr>
                <w:u w:val="single"/>
              </w:rPr>
              <w:tab/>
            </w:r>
            <w:r w:rsidRPr="0051756F">
              <w:rPr>
                <w:u w:val="single"/>
              </w:rPr>
              <w:tab/>
            </w:r>
            <w:r w:rsidRPr="0051756F">
              <w:rPr>
                <w:u w:val="single"/>
              </w:rPr>
              <w:tab/>
            </w:r>
          </w:p>
          <w:p w:rsidRPr="006D5457" w:rsidR="007A05FD" w:rsidP="007A05FD" w:rsidRDefault="007A05FD">
            <w:pPr>
              <w:ind w:left="-2" w:right="-107"/>
            </w:pPr>
            <w:r w:rsidRPr="006D5457">
              <w:t>Name</w:t>
            </w:r>
          </w:p>
        </w:tc>
        <w:tc>
          <w:tcPr>
            <w:tcW w:w="0" w:type="auto"/>
          </w:tcPr>
          <w:p w:rsidR="007A05FD" w:rsidP="007A05FD" w:rsidRDefault="007A05FD"/>
          <w:p w:rsidRPr="00E777B5" w:rsidR="007A05FD" w:rsidP="007A05FD" w:rsidRDefault="007A05FD">
            <w:r w:rsidRPr="00E777B5">
              <w:rPr>
                <w:u w:val="single"/>
              </w:rPr>
              <w:tab/>
            </w:r>
            <w:r w:rsidRPr="00E777B5">
              <w:rPr>
                <w:u w:val="single"/>
              </w:rPr>
              <w:tab/>
            </w:r>
            <w:r w:rsidRPr="00E777B5">
              <w:rPr>
                <w:u w:val="single"/>
              </w:rPr>
              <w:tab/>
            </w:r>
            <w:r w:rsidRPr="00E777B5">
              <w:rPr>
                <w:u w:val="single"/>
              </w:rPr>
              <w:tab/>
            </w:r>
            <w:r w:rsidRPr="00E777B5">
              <w:rPr>
                <w:u w:val="single"/>
              </w:rPr>
              <w:tab/>
            </w:r>
          </w:p>
          <w:p w:rsidRPr="006D5457" w:rsidR="007A05FD" w:rsidP="007A05FD" w:rsidRDefault="007A05FD">
            <w:r w:rsidRPr="00E777B5">
              <w:t>Name</w:t>
            </w:r>
          </w:p>
        </w:tc>
      </w:tr>
      <w:tr w:rsidRPr="006D5457" w:rsidR="007A05FD" w:rsidTr="007A05FD">
        <w:tc>
          <w:tcPr>
            <w:tcW w:w="0" w:type="auto"/>
          </w:tcPr>
          <w:p w:rsidR="007A05FD" w:rsidP="007A05FD" w:rsidRDefault="007A05FD">
            <w:pPr>
              <w:ind w:left="-2" w:right="-107"/>
              <w:rPr>
                <w:u w:val="single"/>
              </w:rPr>
            </w:pPr>
            <w:r w:rsidRPr="0051756F">
              <w:rPr>
                <w:u w:val="single"/>
              </w:rPr>
              <w:tab/>
            </w:r>
          </w:p>
          <w:p w:rsidRPr="0051756F" w:rsidR="007A05FD" w:rsidP="007A05FD" w:rsidRDefault="007A05FD">
            <w:pPr>
              <w:ind w:left="-2" w:right="-107"/>
            </w:pPr>
            <w:r w:rsidRPr="0051756F">
              <w:rPr>
                <w:u w:val="single"/>
              </w:rPr>
              <w:tab/>
            </w:r>
            <w:r w:rsidRPr="0051756F">
              <w:rPr>
                <w:u w:val="single"/>
              </w:rPr>
              <w:tab/>
            </w:r>
            <w:r w:rsidRPr="0051756F">
              <w:rPr>
                <w:u w:val="single"/>
              </w:rPr>
              <w:tab/>
            </w:r>
            <w:r w:rsidRPr="0051756F">
              <w:rPr>
                <w:u w:val="single"/>
              </w:rPr>
              <w:tab/>
            </w:r>
            <w:r w:rsidRPr="0051756F">
              <w:rPr>
                <w:u w:val="single"/>
              </w:rPr>
              <w:tab/>
            </w:r>
          </w:p>
          <w:p w:rsidRPr="006D5457" w:rsidR="007A05FD" w:rsidP="007A05FD" w:rsidRDefault="007A05FD">
            <w:pPr>
              <w:ind w:left="-2" w:right="-107"/>
            </w:pPr>
            <w:r w:rsidRPr="0051756F">
              <w:t>Title</w:t>
            </w:r>
          </w:p>
        </w:tc>
        <w:tc>
          <w:tcPr>
            <w:tcW w:w="0" w:type="auto"/>
          </w:tcPr>
          <w:p w:rsidR="007A05FD" w:rsidP="007A05FD" w:rsidRDefault="007A05FD">
            <w:pPr>
              <w:rPr>
                <w:u w:val="single"/>
              </w:rPr>
            </w:pPr>
          </w:p>
          <w:p w:rsidRPr="006D5457" w:rsidR="007A05FD" w:rsidP="007A05FD" w:rsidRDefault="007A05FD">
            <w:r w:rsidRPr="0051756F">
              <w:rPr>
                <w:u w:val="single"/>
              </w:rPr>
              <w:tab/>
            </w:r>
            <w:r w:rsidRPr="0051756F">
              <w:rPr>
                <w:u w:val="single"/>
              </w:rPr>
              <w:tab/>
            </w:r>
            <w:r w:rsidRPr="0051756F">
              <w:rPr>
                <w:u w:val="single"/>
              </w:rPr>
              <w:tab/>
            </w:r>
            <w:r w:rsidRPr="0051756F">
              <w:rPr>
                <w:u w:val="single"/>
              </w:rPr>
              <w:tab/>
            </w:r>
          </w:p>
          <w:p w:rsidRPr="006D5457" w:rsidR="007A05FD" w:rsidP="007A05FD" w:rsidRDefault="007A05FD">
            <w:r w:rsidRPr="006D5457">
              <w:t>Title</w:t>
            </w:r>
          </w:p>
        </w:tc>
      </w:tr>
      <w:tr w:rsidRPr="006D5457" w:rsidR="007A05FD" w:rsidTr="007A05FD">
        <w:tc>
          <w:tcPr>
            <w:tcW w:w="0" w:type="auto"/>
          </w:tcPr>
          <w:p w:rsidR="007A05FD" w:rsidP="007A05FD" w:rsidRDefault="007A05FD">
            <w:pPr>
              <w:ind w:left="-2" w:right="-107"/>
              <w:rPr>
                <w:u w:val="single"/>
              </w:rPr>
            </w:pPr>
            <w:r w:rsidRPr="0051756F">
              <w:rPr>
                <w:u w:val="single"/>
              </w:rPr>
              <w:tab/>
            </w:r>
          </w:p>
          <w:p w:rsidRPr="0051756F" w:rsidR="007A05FD" w:rsidP="007A05FD" w:rsidRDefault="007A05FD">
            <w:pPr>
              <w:ind w:left="-2" w:right="-107"/>
              <w:rPr>
                <w:u w:val="single"/>
              </w:rPr>
            </w:pPr>
            <w:r w:rsidRPr="0051756F">
              <w:rPr>
                <w:u w:val="single"/>
              </w:rPr>
              <w:tab/>
            </w:r>
            <w:r w:rsidRPr="0051756F">
              <w:rPr>
                <w:u w:val="single"/>
              </w:rPr>
              <w:tab/>
            </w:r>
            <w:r w:rsidRPr="0051756F">
              <w:rPr>
                <w:u w:val="single"/>
              </w:rPr>
              <w:tab/>
            </w:r>
            <w:r w:rsidRPr="0051756F">
              <w:rPr>
                <w:u w:val="single"/>
              </w:rPr>
              <w:tab/>
            </w:r>
            <w:r w:rsidRPr="0051756F">
              <w:rPr>
                <w:u w:val="single"/>
              </w:rPr>
              <w:tab/>
            </w:r>
          </w:p>
          <w:p w:rsidRPr="006D5457" w:rsidR="007A05FD" w:rsidP="007A05FD" w:rsidRDefault="007A05FD">
            <w:pPr>
              <w:ind w:left="-2" w:right="-107"/>
            </w:pPr>
            <w:r w:rsidRPr="006D5457">
              <w:t>Date</w:t>
            </w:r>
          </w:p>
        </w:tc>
        <w:tc>
          <w:tcPr>
            <w:tcW w:w="0" w:type="auto"/>
          </w:tcPr>
          <w:p w:rsidR="007A05FD" w:rsidP="007A05FD" w:rsidRDefault="007A05FD">
            <w:pPr>
              <w:rPr>
                <w:u w:val="single"/>
              </w:rPr>
            </w:pPr>
          </w:p>
          <w:p w:rsidRPr="00E777B5" w:rsidR="007A05FD" w:rsidP="007A05FD" w:rsidRDefault="007A05FD">
            <w:pPr>
              <w:rPr>
                <w:u w:val="single"/>
              </w:rPr>
            </w:pPr>
            <w:r w:rsidRPr="00E777B5">
              <w:rPr>
                <w:u w:val="single"/>
              </w:rPr>
              <w:tab/>
            </w:r>
            <w:r w:rsidRPr="00E777B5">
              <w:rPr>
                <w:u w:val="single"/>
              </w:rPr>
              <w:tab/>
            </w:r>
            <w:r w:rsidRPr="00E777B5">
              <w:rPr>
                <w:u w:val="single"/>
              </w:rPr>
              <w:tab/>
            </w:r>
            <w:r w:rsidRPr="00E777B5">
              <w:rPr>
                <w:u w:val="single"/>
              </w:rPr>
              <w:tab/>
            </w:r>
          </w:p>
          <w:p w:rsidRPr="006D5457" w:rsidR="007A05FD" w:rsidP="007A05FD" w:rsidRDefault="007A05FD">
            <w:r w:rsidRPr="00E777B5">
              <w:t>Date</w:t>
            </w:r>
          </w:p>
        </w:tc>
      </w:tr>
    </w:tbl>
    <w:p w:rsidRPr="007A05FD" w:rsidR="00EE2519" w:rsidP="00EE2519" w:rsidRDefault="00EE2519">
      <w:pPr>
        <w:rPr>
          <w:rFonts w:eastAsia="Times New Roman"/>
          <w:lang w:val="en-IE"/>
        </w:rPr>
      </w:pPr>
    </w:p>
    <w:p w:rsidRPr="007A05FD" w:rsidR="00EE2519" w:rsidP="00EE2519" w:rsidRDefault="00EE2519">
      <w:pPr>
        <w:jc w:val="center"/>
        <w:rPr>
          <w:rFonts w:eastAsia="Times New Roman"/>
          <w:b/>
          <w:sz w:val="28"/>
          <w:szCs w:val="28"/>
          <w:lang w:val="en-IE"/>
        </w:rPr>
      </w:pPr>
      <w:r w:rsidRPr="007A05FD">
        <w:rPr>
          <w:rFonts w:eastAsia="Times New Roman"/>
          <w:lang w:val="en-IE"/>
        </w:rPr>
        <w:br w:type="page"/>
      </w:r>
      <w:r w:rsidRPr="007A05FD">
        <w:rPr>
          <w:rFonts w:eastAsia="Times New Roman"/>
          <w:b/>
          <w:sz w:val="28"/>
          <w:szCs w:val="28"/>
          <w:lang w:val="en-IE"/>
        </w:rPr>
        <w:t>Schedule 1</w:t>
      </w:r>
    </w:p>
    <w:p w:rsidRPr="007A05FD" w:rsidR="00EE2519" w:rsidP="00EE2519" w:rsidRDefault="00EE2519">
      <w:pPr>
        <w:jc w:val="center"/>
        <w:rPr>
          <w:rFonts w:eastAsia="Times New Roman"/>
          <w:i/>
          <w:lang w:val="en-IE"/>
        </w:rPr>
      </w:pPr>
    </w:p>
    <w:p w:rsidRPr="007A05FD" w:rsidR="00EE2519" w:rsidP="00EE2519" w:rsidRDefault="00EE2519">
      <w:pPr>
        <w:jc w:val="center"/>
        <w:rPr>
          <w:rFonts w:eastAsia="Times New Roman"/>
          <w:b/>
          <w:i/>
          <w:lang w:val="en-IE"/>
        </w:rPr>
      </w:pPr>
      <w:r w:rsidRPr="007A05FD">
        <w:rPr>
          <w:rFonts w:eastAsia="Times New Roman"/>
          <w:b/>
          <w:i/>
          <w:lang w:val="en-IE"/>
        </w:rPr>
        <w:t>Part A: The IP</w:t>
      </w:r>
    </w:p>
    <w:p w:rsidRPr="007A05FD" w:rsidR="00EE2519" w:rsidP="00EE2519" w:rsidRDefault="00EE2519">
      <w:pPr>
        <w:jc w:val="center"/>
        <w:rPr>
          <w:rFonts w:eastAsia="Times New Roman"/>
          <w:lang w:val="en-IE"/>
        </w:rPr>
      </w:pPr>
      <w:r w:rsidRPr="007A05FD">
        <w:rPr>
          <w:rFonts w:eastAsia="Times New Roman"/>
          <w:lang w:val="en-IE"/>
        </w:rPr>
        <w:t>[List all IP and any registrations and applications]</w:t>
      </w:r>
    </w:p>
    <w:p w:rsidRPr="007A05FD" w:rsidR="00EE2519" w:rsidP="00EE2519" w:rsidRDefault="00EE2519">
      <w:pPr>
        <w:jc w:val="center"/>
        <w:rPr>
          <w:rFonts w:eastAsia="Times New Roman"/>
          <w:i/>
          <w:lang w:val="en-IE"/>
        </w:rPr>
      </w:pPr>
    </w:p>
    <w:p w:rsidRPr="007A05FD" w:rsidR="00EE2519" w:rsidP="00EE2519" w:rsidRDefault="00EE2519">
      <w:pPr>
        <w:jc w:val="center"/>
        <w:rPr>
          <w:rFonts w:eastAsia="Times New Roman"/>
          <w:i/>
          <w:lang w:val="en-IE"/>
        </w:rPr>
      </w:pPr>
    </w:p>
    <w:p w:rsidRPr="007A05FD" w:rsidR="00EE2519" w:rsidP="00EE2519" w:rsidRDefault="00EE2519">
      <w:pPr>
        <w:jc w:val="center"/>
        <w:rPr>
          <w:rFonts w:eastAsia="Times New Roman"/>
          <w:b/>
          <w:i/>
          <w:lang w:val="en-IE"/>
        </w:rPr>
      </w:pPr>
      <w:r w:rsidRPr="007A05FD">
        <w:rPr>
          <w:rFonts w:eastAsia="Times New Roman"/>
          <w:b/>
          <w:i/>
          <w:lang w:val="en-IE"/>
        </w:rPr>
        <w:t>Part B: The Know-how</w:t>
      </w:r>
    </w:p>
    <w:p w:rsidRPr="007A05FD" w:rsidR="00EE2519" w:rsidP="00EE2519" w:rsidRDefault="00EE2519">
      <w:pPr>
        <w:jc w:val="center"/>
        <w:rPr>
          <w:rFonts w:eastAsia="Times New Roman"/>
          <w:lang w:val="en-IE"/>
        </w:rPr>
      </w:pPr>
      <w:r w:rsidRPr="007A05FD">
        <w:rPr>
          <w:rFonts w:eastAsia="Times New Roman"/>
          <w:lang w:val="en-IE"/>
        </w:rPr>
        <w:t>[Describe all Know-how and list any key documents]</w:t>
      </w:r>
    </w:p>
    <w:p w:rsidRPr="007A05FD" w:rsidR="00EE2519" w:rsidP="00EE2519" w:rsidRDefault="00EE2519">
      <w:pPr>
        <w:jc w:val="center"/>
        <w:rPr>
          <w:rFonts w:eastAsia="Times New Roman"/>
          <w:lang w:val="en-IE"/>
        </w:rPr>
      </w:pPr>
    </w:p>
    <w:p w:rsidRPr="00136F7B" w:rsidR="00EE2519" w:rsidP="00EE2519" w:rsidRDefault="00EE2519">
      <w:pPr>
        <w:spacing w:after="200" w:line="276" w:lineRule="auto"/>
        <w:jc w:val="center"/>
        <w:rPr>
          <w:b/>
          <w:sz w:val="28"/>
          <w:szCs w:val="28"/>
          <w:lang w:val="en-IE"/>
        </w:rPr>
      </w:pPr>
      <w:r w:rsidRPr="007A05FD">
        <w:rPr>
          <w:rFonts w:eastAsia="Times New Roman"/>
          <w:lang w:val="en-IE"/>
        </w:rPr>
        <w:br w:type="page"/>
      </w:r>
      <w:r w:rsidRPr="00136F7B">
        <w:rPr>
          <w:b/>
          <w:sz w:val="28"/>
          <w:szCs w:val="28"/>
          <w:lang w:val="en-IE"/>
        </w:rPr>
        <w:t>Schedule 2</w:t>
      </w:r>
    </w:p>
    <w:p w:rsidRPr="00D4695E" w:rsidR="00EE2519" w:rsidP="00EE2519" w:rsidRDefault="00EE2519">
      <w:pPr>
        <w:jc w:val="center"/>
        <w:rPr>
          <w:b/>
          <w:i/>
          <w:lang w:val="en-IE"/>
        </w:rPr>
      </w:pPr>
      <w:r w:rsidRPr="00D4695E">
        <w:rPr>
          <w:b/>
          <w:i/>
          <w:lang w:val="en-IE"/>
        </w:rPr>
        <w:t>Appointment of expert</w:t>
      </w:r>
    </w:p>
    <w:p w:rsidRPr="003F1F53" w:rsidR="00EE2519" w:rsidP="00EE2519" w:rsidRDefault="00EE2519">
      <w:pPr>
        <w:jc w:val="both"/>
        <w:rPr>
          <w:i/>
          <w:lang w:val="en-IE"/>
        </w:rPr>
      </w:pPr>
    </w:p>
    <w:p w:rsidRPr="003F1F53" w:rsidR="00EE2519" w:rsidP="00EA5C28" w:rsidRDefault="00EE2519">
      <w:pPr>
        <w:numPr>
          <w:ilvl w:val="1"/>
          <w:numId w:val="35"/>
        </w:numPr>
        <w:tabs>
          <w:tab w:val="clear" w:pos="1800"/>
          <w:tab w:val="num" w:pos="720"/>
        </w:tabs>
        <w:ind w:left="720"/>
        <w:jc w:val="both"/>
        <w:rPr>
          <w:lang w:val="en-IE"/>
        </w:rPr>
      </w:pPr>
      <w:r w:rsidRPr="003F1F53">
        <w:rPr>
          <w:lang w:val="en-IE"/>
        </w:rPr>
        <w:t xml:space="preserve">Pursuant to Clause </w:t>
      </w:r>
      <w:r w:rsidR="00E97157">
        <w:rPr>
          <w:lang w:val="en-IE"/>
        </w:rPr>
        <w:t>6</w:t>
      </w:r>
      <w:r>
        <w:rPr>
          <w:lang w:val="en-IE"/>
        </w:rPr>
        <w:t>.</w:t>
      </w:r>
      <w:r w:rsidR="00616CF0">
        <w:rPr>
          <w:lang w:val="en-IE"/>
        </w:rPr>
        <w:t>7</w:t>
      </w:r>
      <w:r>
        <w:rPr>
          <w:lang w:val="en-IE"/>
        </w:rPr>
        <w:t xml:space="preserve"> or Clause </w:t>
      </w:r>
      <w:r w:rsidR="00E97157">
        <w:rPr>
          <w:lang w:val="en-IE"/>
        </w:rPr>
        <w:t>7</w:t>
      </w:r>
      <w:r>
        <w:rPr>
          <w:lang w:val="en-IE"/>
        </w:rPr>
        <w:t>.3</w:t>
      </w:r>
      <w:r w:rsidRPr="003F1F53">
        <w:rPr>
          <w:lang w:val="en-IE"/>
        </w:rPr>
        <w:t xml:space="preserve">, the </w:t>
      </w:r>
      <w:r w:rsidR="007A05FD">
        <w:rPr>
          <w:lang w:val="en-IE"/>
        </w:rPr>
        <w:t>University</w:t>
      </w:r>
      <w:r w:rsidRPr="003F1F53">
        <w:rPr>
          <w:lang w:val="en-IE"/>
        </w:rPr>
        <w:t xml:space="preserve"> may serve notice on the Licensee ("</w:t>
      </w:r>
      <w:r w:rsidRPr="003F1F53">
        <w:rPr>
          <w:b/>
          <w:lang w:val="en-IE"/>
        </w:rPr>
        <w:t>Referral Notice</w:t>
      </w:r>
      <w:r w:rsidRPr="003F1F53">
        <w:rPr>
          <w:lang w:val="en-IE"/>
        </w:rPr>
        <w:t>") that it wishes to refer to an expert (the "</w:t>
      </w:r>
      <w:r w:rsidRPr="003F1F53">
        <w:rPr>
          <w:b/>
          <w:lang w:val="en-IE"/>
        </w:rPr>
        <w:t>Expert</w:t>
      </w:r>
      <w:r w:rsidRPr="003F1F53">
        <w:rPr>
          <w:lang w:val="en-IE"/>
        </w:rPr>
        <w:t xml:space="preserve">") the questions set out in Clause </w:t>
      </w:r>
      <w:r w:rsidR="00E97157">
        <w:rPr>
          <w:lang w:val="en-IE"/>
        </w:rPr>
        <w:t>6</w:t>
      </w:r>
      <w:r>
        <w:rPr>
          <w:lang w:val="en-IE"/>
        </w:rPr>
        <w:t>.</w:t>
      </w:r>
      <w:r w:rsidR="00616CF0">
        <w:rPr>
          <w:lang w:val="en-IE"/>
        </w:rPr>
        <w:t>7</w:t>
      </w:r>
      <w:r>
        <w:rPr>
          <w:lang w:val="en-IE"/>
        </w:rPr>
        <w:t xml:space="preserve"> or </w:t>
      </w:r>
      <w:r w:rsidR="00E97157">
        <w:rPr>
          <w:lang w:val="en-IE"/>
        </w:rPr>
        <w:t>7</w:t>
      </w:r>
      <w:r>
        <w:rPr>
          <w:lang w:val="en-IE"/>
        </w:rPr>
        <w:t>.3</w:t>
      </w:r>
      <w:r w:rsidRPr="003F1F53">
        <w:rPr>
          <w:lang w:val="en-IE"/>
        </w:rPr>
        <w:t>.</w:t>
      </w:r>
    </w:p>
    <w:p w:rsidRPr="003F1F53" w:rsidR="00EE2519" w:rsidP="00EE2519" w:rsidRDefault="00EE2519">
      <w:pPr>
        <w:jc w:val="both"/>
        <w:rPr>
          <w:lang w:val="en-IE"/>
        </w:rPr>
      </w:pPr>
    </w:p>
    <w:p w:rsidRPr="003F1F53" w:rsidR="00EE2519" w:rsidP="00EA5C28" w:rsidRDefault="00EE2519">
      <w:pPr>
        <w:numPr>
          <w:ilvl w:val="1"/>
          <w:numId w:val="35"/>
        </w:numPr>
        <w:tabs>
          <w:tab w:val="clear" w:pos="1800"/>
          <w:tab w:val="num" w:pos="720"/>
        </w:tabs>
        <w:ind w:left="720"/>
        <w:jc w:val="both"/>
        <w:rPr>
          <w:lang w:val="en-IE"/>
        </w:rPr>
      </w:pPr>
      <w:r w:rsidRPr="003F1F53">
        <w:rPr>
          <w:lang w:val="en-IE"/>
        </w:rPr>
        <w:t xml:space="preserve">The Parties shall agree the identity of a single independent, impartial expert to determine such questions.  In the absence of such agreement within </w:t>
      </w:r>
      <w:r>
        <w:rPr>
          <w:lang w:val="en-IE"/>
        </w:rPr>
        <w:t>thirty (</w:t>
      </w:r>
      <w:r w:rsidRPr="003F1F53">
        <w:rPr>
          <w:lang w:val="en-IE"/>
        </w:rPr>
        <w:t>30</w:t>
      </w:r>
      <w:r>
        <w:rPr>
          <w:lang w:val="en-IE"/>
        </w:rPr>
        <w:t>)</w:t>
      </w:r>
      <w:r w:rsidRPr="003F1F53">
        <w:rPr>
          <w:lang w:val="en-IE"/>
        </w:rPr>
        <w:t xml:space="preserve"> days of the Referral Notice, the questions shall be referred to an expert appointed by the President of Law Society of Ireland.</w:t>
      </w:r>
    </w:p>
    <w:p w:rsidRPr="003F1F53" w:rsidR="00EE2519" w:rsidP="00EE2519" w:rsidRDefault="00EE2519">
      <w:pPr>
        <w:jc w:val="both"/>
        <w:rPr>
          <w:lang w:val="en-IE"/>
        </w:rPr>
      </w:pPr>
    </w:p>
    <w:p w:rsidRPr="003F1F53" w:rsidR="00EE2519" w:rsidP="00EA5C28" w:rsidRDefault="00EE2519">
      <w:pPr>
        <w:numPr>
          <w:ilvl w:val="1"/>
          <w:numId w:val="35"/>
        </w:numPr>
        <w:tabs>
          <w:tab w:val="clear" w:pos="1800"/>
          <w:tab w:val="num" w:pos="720"/>
        </w:tabs>
        <w:ind w:left="720"/>
        <w:jc w:val="both"/>
        <w:rPr>
          <w:lang w:val="en-IE"/>
        </w:rPr>
      </w:pPr>
      <w:r w:rsidRPr="003F1F53">
        <w:rPr>
          <w:lang w:val="en-IE"/>
        </w:rPr>
        <w:t xml:space="preserve">Sixty </w:t>
      </w:r>
      <w:r>
        <w:rPr>
          <w:lang w:val="en-IE"/>
        </w:rPr>
        <w:t xml:space="preserve">(60) </w:t>
      </w:r>
      <w:r w:rsidRPr="003F1F53">
        <w:rPr>
          <w:lang w:val="en-IE"/>
        </w:rPr>
        <w:t xml:space="preserve">days after the giving of a Referral Notice, both parties shall exchange simultaneously statements of case in no more than </w:t>
      </w:r>
      <w:r>
        <w:rPr>
          <w:lang w:val="en-IE"/>
        </w:rPr>
        <w:t>ten thousand (</w:t>
      </w:r>
      <w:r w:rsidRPr="003F1F53">
        <w:rPr>
          <w:lang w:val="en-IE"/>
        </w:rPr>
        <w:t>10,000</w:t>
      </w:r>
      <w:r>
        <w:rPr>
          <w:lang w:val="en-IE"/>
        </w:rPr>
        <w:t>)</w:t>
      </w:r>
      <w:r w:rsidRPr="003F1F53">
        <w:rPr>
          <w:lang w:val="en-IE"/>
        </w:rPr>
        <w:t xml:space="preserve"> words, in total, and each side shall simultaneously send a copy of its statement of case to the Expert.</w:t>
      </w:r>
    </w:p>
    <w:p w:rsidRPr="003F1F53" w:rsidR="00EE2519" w:rsidP="00EE2519" w:rsidRDefault="00EE2519">
      <w:pPr>
        <w:jc w:val="both"/>
        <w:rPr>
          <w:lang w:val="en-IE"/>
        </w:rPr>
      </w:pPr>
    </w:p>
    <w:p w:rsidRPr="003F1F53" w:rsidR="00EE2519" w:rsidP="00EA5C28" w:rsidRDefault="00EE2519">
      <w:pPr>
        <w:numPr>
          <w:ilvl w:val="1"/>
          <w:numId w:val="35"/>
        </w:numPr>
        <w:tabs>
          <w:tab w:val="clear" w:pos="1800"/>
          <w:tab w:val="num" w:pos="720"/>
        </w:tabs>
        <w:ind w:left="720"/>
        <w:jc w:val="both"/>
        <w:rPr>
          <w:lang w:val="en-IE"/>
        </w:rPr>
      </w:pPr>
      <w:r w:rsidRPr="003F1F53">
        <w:rPr>
          <w:lang w:val="en-IE"/>
        </w:rPr>
        <w:t xml:space="preserve">Each Party may, within </w:t>
      </w:r>
      <w:r>
        <w:rPr>
          <w:lang w:val="en-IE"/>
        </w:rPr>
        <w:t>thirty (</w:t>
      </w:r>
      <w:r w:rsidRPr="003F1F53">
        <w:rPr>
          <w:lang w:val="en-IE"/>
        </w:rPr>
        <w:t>30</w:t>
      </w:r>
      <w:r>
        <w:rPr>
          <w:lang w:val="en-IE"/>
        </w:rPr>
        <w:t>)</w:t>
      </w:r>
      <w:r w:rsidRPr="003F1F53">
        <w:rPr>
          <w:lang w:val="en-IE"/>
        </w:rPr>
        <w:t xml:space="preserve"> days of the date of exchange of statement of case pursuant to paragraph 3 above, serve a reply to the other side's statement of case of not more than </w:t>
      </w:r>
      <w:r>
        <w:rPr>
          <w:lang w:val="en-IE"/>
        </w:rPr>
        <w:t>ten thousand (</w:t>
      </w:r>
      <w:r w:rsidRPr="003F1F53">
        <w:rPr>
          <w:lang w:val="en-IE"/>
        </w:rPr>
        <w:t>10,000</w:t>
      </w:r>
      <w:r>
        <w:rPr>
          <w:lang w:val="en-IE"/>
        </w:rPr>
        <w:t>)</w:t>
      </w:r>
      <w:r w:rsidRPr="003F1F53">
        <w:rPr>
          <w:lang w:val="en-IE"/>
        </w:rPr>
        <w:t xml:space="preserve"> words.  A copy of any such reply shall be simultaneously sent to the Expert.</w:t>
      </w:r>
    </w:p>
    <w:p w:rsidRPr="003F1F53" w:rsidR="00EE2519" w:rsidP="00EE2519" w:rsidRDefault="00EE2519">
      <w:pPr>
        <w:jc w:val="both"/>
        <w:rPr>
          <w:lang w:val="en-IE"/>
        </w:rPr>
      </w:pPr>
    </w:p>
    <w:p w:rsidRPr="003F1F53" w:rsidR="00EE2519" w:rsidP="00EA5C28" w:rsidRDefault="00EE2519">
      <w:pPr>
        <w:numPr>
          <w:ilvl w:val="1"/>
          <w:numId w:val="35"/>
        </w:numPr>
        <w:tabs>
          <w:tab w:val="clear" w:pos="1800"/>
          <w:tab w:val="num" w:pos="720"/>
        </w:tabs>
        <w:ind w:left="720"/>
        <w:jc w:val="both"/>
        <w:rPr>
          <w:lang w:val="en-IE"/>
        </w:rPr>
      </w:pPr>
      <w:r w:rsidRPr="003F1F53">
        <w:rPr>
          <w:lang w:val="en-IE"/>
        </w:rPr>
        <w:t xml:space="preserve">The Expert shall make his decision on the said questions on the basis of written statements and supporting documentation only and there shall be no oral hearing.  The Expert shall issue his decision in writing within </w:t>
      </w:r>
      <w:r>
        <w:rPr>
          <w:lang w:val="en-IE"/>
        </w:rPr>
        <w:t>thirty (</w:t>
      </w:r>
      <w:r w:rsidRPr="003F1F53">
        <w:rPr>
          <w:lang w:val="en-IE"/>
        </w:rPr>
        <w:t>30</w:t>
      </w:r>
      <w:r>
        <w:rPr>
          <w:lang w:val="en-IE"/>
        </w:rPr>
        <w:t>)</w:t>
      </w:r>
      <w:r w:rsidRPr="003F1F53">
        <w:rPr>
          <w:lang w:val="en-IE"/>
        </w:rPr>
        <w:t xml:space="preserve"> days of the date of service of the last reply pursuant to paragraph 4 above or, in the absence of receipt of any replies, within </w:t>
      </w:r>
      <w:r>
        <w:rPr>
          <w:lang w:val="en-IE"/>
        </w:rPr>
        <w:t>sixty (</w:t>
      </w:r>
      <w:r w:rsidRPr="003F1F53">
        <w:rPr>
          <w:lang w:val="en-IE"/>
        </w:rPr>
        <w:t>60</w:t>
      </w:r>
      <w:r>
        <w:rPr>
          <w:lang w:val="en-IE"/>
        </w:rPr>
        <w:t>)</w:t>
      </w:r>
      <w:r w:rsidRPr="003F1F53">
        <w:rPr>
          <w:lang w:val="en-IE"/>
        </w:rPr>
        <w:t xml:space="preserve"> days of the date of exchange pursuant to paragraph 3 above.</w:t>
      </w:r>
    </w:p>
    <w:p w:rsidRPr="003F1F53" w:rsidR="00EE2519" w:rsidP="00EE2519" w:rsidRDefault="00EE2519">
      <w:pPr>
        <w:jc w:val="both"/>
        <w:rPr>
          <w:lang w:val="en-IE"/>
        </w:rPr>
      </w:pPr>
    </w:p>
    <w:p w:rsidRPr="003F1F53" w:rsidR="00EE2519" w:rsidP="00EA5C28" w:rsidRDefault="00EE2519">
      <w:pPr>
        <w:numPr>
          <w:ilvl w:val="1"/>
          <w:numId w:val="35"/>
        </w:numPr>
        <w:tabs>
          <w:tab w:val="clear" w:pos="1800"/>
          <w:tab w:val="num" w:pos="720"/>
        </w:tabs>
        <w:ind w:left="720"/>
        <w:jc w:val="both"/>
        <w:rPr>
          <w:lang w:val="en-IE"/>
        </w:rPr>
      </w:pPr>
      <w:r w:rsidRPr="003F1F53">
        <w:rPr>
          <w:lang w:val="en-IE"/>
        </w:rPr>
        <w:t>The Expert's decision shall be final and binding on the Parties.</w:t>
      </w:r>
    </w:p>
    <w:p w:rsidRPr="003F1F53" w:rsidR="00EE2519" w:rsidP="00EE2519" w:rsidRDefault="00EE2519">
      <w:pPr>
        <w:tabs>
          <w:tab w:val="left" w:pos="5498"/>
        </w:tabs>
        <w:ind w:left="-1080" w:firstLine="5505"/>
        <w:jc w:val="both"/>
        <w:rPr>
          <w:lang w:val="en-IE"/>
        </w:rPr>
      </w:pPr>
    </w:p>
    <w:p w:rsidRPr="003F1F53" w:rsidR="00EE2519" w:rsidP="00EA5C28" w:rsidRDefault="00EE2519">
      <w:pPr>
        <w:numPr>
          <w:ilvl w:val="1"/>
          <w:numId w:val="35"/>
        </w:numPr>
        <w:tabs>
          <w:tab w:val="clear" w:pos="1800"/>
          <w:tab w:val="num" w:pos="720"/>
        </w:tabs>
        <w:ind w:left="720"/>
        <w:rPr>
          <w:lang w:val="en-IE"/>
        </w:rPr>
      </w:pPr>
      <w:r w:rsidRPr="003F1F53">
        <w:rPr>
          <w:lang w:val="en-IE"/>
        </w:rPr>
        <w:t>The Expert's charges shall be borne equally by the Parties.</w:t>
      </w:r>
    </w:p>
    <w:p w:rsidRPr="003F1F53" w:rsidR="00EE2519" w:rsidP="00EE2519" w:rsidRDefault="00EE2519">
      <w:pPr>
        <w:rPr>
          <w:lang w:val="en-IE"/>
        </w:rPr>
      </w:pPr>
    </w:p>
    <w:p w:rsidR="00406384" w:rsidRDefault="00406384"/>
    <w:sectPr w:rsidR="00406384" w:rsidSect="001E683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31B" w:rsidP="00EE2519" w:rsidRDefault="0065231B">
      <w:r>
        <w:separator/>
      </w:r>
    </w:p>
  </w:endnote>
  <w:endnote w:type="continuationSeparator" w:id="0">
    <w:p w:rsidR="0065231B" w:rsidP="00EE2519" w:rsidRDefault="0065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31B" w:rsidRDefault="00652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078119242"/>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rsidRPr="00193BE8" w:rsidR="0065231B" w:rsidP="00193BE8" w:rsidRDefault="0065231B">
            <w:pPr>
              <w:pStyle w:val="Footer"/>
              <w:tabs>
                <w:tab w:val="left" w:pos="7410"/>
                <w:tab w:val="right" w:pos="9071"/>
              </w:tabs>
              <w:rPr>
                <w:rFonts w:ascii="Arial" w:hAnsi="Arial" w:cs="Arial"/>
                <w:sz w:val="16"/>
                <w:szCs w:val="16"/>
              </w:rPr>
            </w:pPr>
            <w:r w:rsidRPr="00193BE8">
              <w:rPr>
                <w:rFonts w:ascii="Arial" w:hAnsi="Arial" w:cs="Arial"/>
                <w:sz w:val="16"/>
                <w:szCs w:val="16"/>
              </w:rPr>
              <w:tab/>
            </w:r>
            <w:r w:rsidRPr="00193BE8">
              <w:rPr>
                <w:rFonts w:ascii="Arial" w:hAnsi="Arial" w:cs="Arial"/>
                <w:sz w:val="16"/>
                <w:szCs w:val="16"/>
              </w:rPr>
              <w:tab/>
            </w:r>
            <w:r w:rsidRPr="00193BE8">
              <w:rPr>
                <w:rFonts w:ascii="Arial" w:hAnsi="Arial" w:cs="Arial"/>
                <w:sz w:val="16"/>
                <w:szCs w:val="16"/>
              </w:rPr>
              <w:tab/>
              <w:t xml:space="preserve">Page </w:t>
            </w:r>
            <w:r w:rsidRPr="00193BE8">
              <w:rPr>
                <w:rFonts w:ascii="Arial" w:hAnsi="Arial" w:cs="Arial"/>
                <w:b/>
                <w:bCs/>
                <w:sz w:val="16"/>
                <w:szCs w:val="16"/>
              </w:rPr>
              <w:fldChar w:fldCharType="begin"/>
            </w:r>
            <w:r w:rsidRPr="00193BE8">
              <w:rPr>
                <w:rFonts w:ascii="Arial" w:hAnsi="Arial" w:cs="Arial"/>
                <w:b/>
                <w:bCs/>
                <w:sz w:val="16"/>
                <w:szCs w:val="16"/>
              </w:rPr>
              <w:instrText xml:space="preserve"> PAGE </w:instrText>
            </w:r>
            <w:r w:rsidRPr="00193BE8">
              <w:rPr>
                <w:rFonts w:ascii="Arial" w:hAnsi="Arial" w:cs="Arial"/>
                <w:b/>
                <w:bCs/>
                <w:sz w:val="16"/>
                <w:szCs w:val="16"/>
              </w:rPr>
              <w:fldChar w:fldCharType="separate"/>
            </w:r>
            <w:r w:rsidR="00455E03">
              <w:rPr>
                <w:rFonts w:ascii="Arial" w:hAnsi="Arial" w:cs="Arial"/>
                <w:b/>
                <w:bCs/>
                <w:noProof/>
                <w:sz w:val="16"/>
                <w:szCs w:val="16"/>
              </w:rPr>
              <w:t>1</w:t>
            </w:r>
            <w:r w:rsidRPr="00193BE8">
              <w:rPr>
                <w:rFonts w:ascii="Arial" w:hAnsi="Arial" w:cs="Arial"/>
                <w:b/>
                <w:bCs/>
                <w:sz w:val="16"/>
                <w:szCs w:val="16"/>
              </w:rPr>
              <w:fldChar w:fldCharType="end"/>
            </w:r>
            <w:r w:rsidRPr="00193BE8">
              <w:rPr>
                <w:rFonts w:ascii="Arial" w:hAnsi="Arial" w:cs="Arial"/>
                <w:sz w:val="16"/>
                <w:szCs w:val="16"/>
              </w:rPr>
              <w:t xml:space="preserve"> of </w:t>
            </w:r>
            <w:r w:rsidRPr="00193BE8">
              <w:rPr>
                <w:rFonts w:ascii="Arial" w:hAnsi="Arial" w:cs="Arial"/>
                <w:b/>
                <w:bCs/>
                <w:sz w:val="16"/>
                <w:szCs w:val="16"/>
              </w:rPr>
              <w:fldChar w:fldCharType="begin"/>
            </w:r>
            <w:r w:rsidRPr="00193BE8">
              <w:rPr>
                <w:rFonts w:ascii="Arial" w:hAnsi="Arial" w:cs="Arial"/>
                <w:b/>
                <w:bCs/>
                <w:sz w:val="16"/>
                <w:szCs w:val="16"/>
              </w:rPr>
              <w:instrText xml:space="preserve"> NUMPAGES  </w:instrText>
            </w:r>
            <w:r w:rsidRPr="00193BE8">
              <w:rPr>
                <w:rFonts w:ascii="Arial" w:hAnsi="Arial" w:cs="Arial"/>
                <w:b/>
                <w:bCs/>
                <w:sz w:val="16"/>
                <w:szCs w:val="16"/>
              </w:rPr>
              <w:fldChar w:fldCharType="separate"/>
            </w:r>
            <w:r w:rsidR="00455E03">
              <w:rPr>
                <w:rFonts w:ascii="Arial" w:hAnsi="Arial" w:cs="Arial"/>
                <w:b/>
                <w:bCs/>
                <w:noProof/>
                <w:sz w:val="16"/>
                <w:szCs w:val="16"/>
              </w:rPr>
              <w:t>5</w:t>
            </w:r>
            <w:r w:rsidRPr="00193BE8">
              <w:rPr>
                <w:rFonts w:ascii="Arial" w:hAnsi="Arial" w:cs="Arial"/>
                <w:b/>
                <w:bCs/>
                <w:sz w:val="16"/>
                <w:szCs w:val="16"/>
              </w:rPr>
              <w:fldChar w:fldCharType="end"/>
            </w:r>
          </w:p>
        </w:sdtContent>
      </w:sdt>
    </w:sdtContent>
  </w:sdt>
  <w:p w:rsidRPr="001E683C" w:rsidR="0065231B" w:rsidP="001E683C" w:rsidRDefault="0065231B">
    <w:pPr>
      <w:pStyle w:val="Footer"/>
      <w:jc w:val="right"/>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31B" w:rsidRDefault="00652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31B" w:rsidP="00EE2519" w:rsidRDefault="0065231B">
      <w:r>
        <w:separator/>
      </w:r>
    </w:p>
  </w:footnote>
  <w:footnote w:type="continuationSeparator" w:id="0">
    <w:p w:rsidR="0065231B" w:rsidP="00EE2519" w:rsidRDefault="00652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31B" w:rsidRDefault="006523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0" w:type="dxa"/>
      <w:tblLook w:val="01E0" w:firstRow="1" w:lastRow="1" w:firstColumn="1" w:lastColumn="1" w:noHBand="0" w:noVBand="0"/>
    </w:tblPr>
    <w:tblGrid>
      <w:gridCol w:w="4640"/>
      <w:gridCol w:w="4640"/>
    </w:tblGrid>
    <w:tr w:rsidRPr="00B54B9B" w:rsidR="0065231B" w:rsidTr="00C05983">
      <w:tc>
        <w:tcPr>
          <w:tcW w:w="4640" w:type="dxa"/>
        </w:tcPr>
        <w:p w:rsidRPr="007C146A" w:rsidR="0065231B" w:rsidP="007A05FD" w:rsidRDefault="0065231B">
          <w:pPr>
            <w:pStyle w:val="Header"/>
            <w:rPr>
              <w:rFonts w:ascii="Arial" w:hAnsi="Arial" w:cs="Arial"/>
              <w:sz w:val="18"/>
              <w:szCs w:val="18"/>
            </w:rPr>
          </w:pPr>
          <w:r w:rsidRPr="007C146A">
            <w:rPr>
              <w:rFonts w:ascii="Arial" w:hAnsi="Arial" w:cs="Arial"/>
              <w:sz w:val="18"/>
              <w:szCs w:val="18"/>
            </w:rPr>
            <w:t>Subject to Contract / Contract Denied</w:t>
          </w:r>
        </w:p>
      </w:tc>
      <w:tc>
        <w:tcPr>
          <w:tcW w:w="4640" w:type="dxa"/>
        </w:tcPr>
        <w:p w:rsidRPr="00AC7426" w:rsidR="0065231B" w:rsidP="007A05FD" w:rsidRDefault="0065231B">
          <w:pPr>
            <w:pStyle w:val="Header"/>
            <w:jc w:val="right"/>
            <w:rPr>
              <w:rFonts w:ascii="Arial" w:hAnsi="Arial" w:cs="Arial"/>
              <w:sz w:val="18"/>
              <w:szCs w:val="18"/>
              <w:lang w:val="en-US"/>
            </w:rPr>
          </w:pPr>
        </w:p>
      </w:tc>
    </w:tr>
  </w:tbl>
  <w:p w:rsidR="0065231B" w:rsidP="005F0B39" w:rsidRDefault="006523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31B" w:rsidRDefault="006523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038"/>
    <w:multiLevelType w:val="hybridMultilevel"/>
    <w:tmpl w:val="EBA0DFDE"/>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2A35E07"/>
    <w:multiLevelType w:val="hybridMultilevel"/>
    <w:tmpl w:val="B6E8841C"/>
    <w:lvl w:ilvl="0" w:tplc="9D949E6E">
      <w:start w:val="1"/>
      <w:numFmt w:val="lowerLetter"/>
      <w:lvlText w:val="(%1)"/>
      <w:lvlJc w:val="left"/>
      <w:pPr>
        <w:tabs>
          <w:tab w:val="num" w:pos="720"/>
        </w:tabs>
        <w:ind w:left="720" w:hanging="360"/>
      </w:pPr>
      <w:rPr>
        <w:rFonts w:cs="Times New Roman" w:hint="default"/>
      </w:rPr>
    </w:lvl>
    <w:lvl w:ilvl="1" w:tplc="171CE322">
      <w:start w:val="1"/>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3FE4D83"/>
    <w:multiLevelType w:val="hybridMultilevel"/>
    <w:tmpl w:val="33DAA66A"/>
    <w:lvl w:ilvl="0" w:tplc="CCD45610">
      <w:start w:val="1"/>
      <w:numFmt w:val="lowerLetter"/>
      <w:lvlText w:val="(%1)"/>
      <w:lvlJc w:val="left"/>
      <w:pPr>
        <w:tabs>
          <w:tab w:val="num" w:pos="567"/>
        </w:tabs>
        <w:ind w:left="567" w:hanging="567"/>
      </w:pPr>
      <w:rPr>
        <w:rFonts w:cs="Times New Roman" w:hint="default"/>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
    <w:nsid w:val="04E16971"/>
    <w:multiLevelType w:val="hybridMultilevel"/>
    <w:tmpl w:val="1792AC4E"/>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09AB1653"/>
    <w:multiLevelType w:val="multilevel"/>
    <w:tmpl w:val="0858763C"/>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AA5F42"/>
    <w:multiLevelType w:val="hybridMultilevel"/>
    <w:tmpl w:val="7B40A56C"/>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EC30EEA"/>
    <w:multiLevelType w:val="hybridMultilevel"/>
    <w:tmpl w:val="A7168A7E"/>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37231F5"/>
    <w:multiLevelType w:val="hybridMultilevel"/>
    <w:tmpl w:val="CD943DB2"/>
    <w:lvl w:ilvl="0" w:tplc="115C4200">
      <w:start w:val="1"/>
      <w:numFmt w:val="lowerLetter"/>
      <w:lvlText w:val="(%1)"/>
      <w:lvlJc w:val="left"/>
      <w:pPr>
        <w:tabs>
          <w:tab w:val="num" w:pos="567"/>
        </w:tabs>
        <w:ind w:left="567"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16196982"/>
    <w:multiLevelType w:val="hybridMultilevel"/>
    <w:tmpl w:val="DB7A4FCE"/>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18867CF4"/>
    <w:multiLevelType w:val="hybridMultilevel"/>
    <w:tmpl w:val="C4B6FBD6"/>
    <w:lvl w:ilvl="0" w:tplc="171CE322">
      <w:start w:val="1"/>
      <w:numFmt w:val="lowerRoman"/>
      <w:lvlText w:val="(%1)"/>
      <w:lvlJc w:val="left"/>
      <w:pPr>
        <w:tabs>
          <w:tab w:val="num" w:pos="1800"/>
        </w:tabs>
        <w:ind w:left="180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19423C48"/>
    <w:multiLevelType w:val="multilevel"/>
    <w:tmpl w:val="465CAA40"/>
    <w:lvl w:ilvl="0">
      <w:start w:val="1"/>
      <w:numFmt w:val="decimal"/>
      <w:lvlText w:val="%1."/>
      <w:lvlJc w:val="left"/>
      <w:pPr>
        <w:ind w:left="360" w:hanging="360"/>
      </w:pPr>
    </w:lvl>
    <w:lvl w:ilvl="1">
      <w:start w:val="1"/>
      <w:numFmt w:val="decimal"/>
      <w:isLgl/>
      <w:lvlText w:val="%1.%2"/>
      <w:lvlJc w:val="left"/>
      <w:pPr>
        <w:ind w:left="564" w:hanging="564"/>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1EAE221D"/>
    <w:multiLevelType w:val="hybridMultilevel"/>
    <w:tmpl w:val="B46656AC"/>
    <w:lvl w:ilvl="0" w:tplc="171CE322">
      <w:start w:val="1"/>
      <w:numFmt w:val="lowerRoman"/>
      <w:lvlText w:val="(%1)"/>
      <w:lvlJc w:val="left"/>
      <w:pPr>
        <w:tabs>
          <w:tab w:val="num" w:pos="2160"/>
        </w:tabs>
        <w:ind w:left="216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206C156E"/>
    <w:multiLevelType w:val="hybridMultilevel"/>
    <w:tmpl w:val="8EAAA066"/>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20A342C9"/>
    <w:multiLevelType w:val="multilevel"/>
    <w:tmpl w:val="C6AC50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FD0FEF"/>
    <w:multiLevelType w:val="hybridMultilevel"/>
    <w:tmpl w:val="A00A519E"/>
    <w:lvl w:ilvl="0" w:tplc="CCD45610">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5">
    <w:nsid w:val="280A3D18"/>
    <w:multiLevelType w:val="hybridMultilevel"/>
    <w:tmpl w:val="018CC0DE"/>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29596A05"/>
    <w:multiLevelType w:val="hybridMultilevel"/>
    <w:tmpl w:val="06AAEB92"/>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29F13833"/>
    <w:multiLevelType w:val="hybridMultilevel"/>
    <w:tmpl w:val="8DD83B52"/>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2A3901D2"/>
    <w:multiLevelType w:val="hybridMultilevel"/>
    <w:tmpl w:val="674E87EC"/>
    <w:lvl w:ilvl="0" w:tplc="9D949E6E">
      <w:start w:val="1"/>
      <w:numFmt w:val="lowerLetter"/>
      <w:lvlText w:val="(%1)"/>
      <w:lvlJc w:val="left"/>
      <w:pPr>
        <w:tabs>
          <w:tab w:val="num" w:pos="720"/>
        </w:tabs>
        <w:ind w:left="720" w:hanging="360"/>
      </w:pPr>
      <w:rPr>
        <w:rFonts w:cs="Times New Roman" w:hint="default"/>
      </w:rPr>
    </w:lvl>
    <w:lvl w:ilvl="1" w:tplc="F0128E50">
      <w:start w:val="1"/>
      <w:numFmt w:val="decimal"/>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2C5E4E0B"/>
    <w:multiLevelType w:val="hybridMultilevel"/>
    <w:tmpl w:val="CD024962"/>
    <w:lvl w:ilvl="0" w:tplc="9D949E6E">
      <w:start w:val="1"/>
      <w:numFmt w:val="lowerLetter"/>
      <w:lvlText w:val="(%1)"/>
      <w:lvlJc w:val="left"/>
      <w:pPr>
        <w:tabs>
          <w:tab w:val="num" w:pos="720"/>
        </w:tabs>
        <w:ind w:left="720" w:hanging="360"/>
      </w:pPr>
      <w:rPr>
        <w:rFonts w:cs="Times New Roman" w:hint="default"/>
      </w:rPr>
    </w:lvl>
    <w:lvl w:ilvl="1" w:tplc="4B2062D4">
      <w:start w:val="1"/>
      <w:numFmt w:val="lowerRoman"/>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22277C3"/>
    <w:multiLevelType w:val="hybridMultilevel"/>
    <w:tmpl w:val="A470F8FE"/>
    <w:lvl w:ilvl="0" w:tplc="6B9220C6">
      <w:start w:val="1"/>
      <w:numFmt w:val="low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1">
    <w:nsid w:val="3A7C7743"/>
    <w:multiLevelType w:val="hybridMultilevel"/>
    <w:tmpl w:val="3640824A"/>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22">
    <w:nsid w:val="3DC501BF"/>
    <w:multiLevelType w:val="hybridMultilevel"/>
    <w:tmpl w:val="5CC2D1A6"/>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3F1537AE"/>
    <w:multiLevelType w:val="hybridMultilevel"/>
    <w:tmpl w:val="2B860870"/>
    <w:lvl w:ilvl="0" w:tplc="1DAA8190">
      <w:start w:val="1"/>
      <w:numFmt w:val="lowerLetter"/>
      <w:lvlText w:val="(%1)"/>
      <w:lvlJc w:val="left"/>
      <w:pPr>
        <w:ind w:left="924" w:hanging="360"/>
      </w:pPr>
      <w:rPr>
        <w:rFonts w:ascii="Arial" w:hAnsi="Arial" w:cs="Arial" w:hint="default"/>
        <w:i w:val="0"/>
        <w:sz w:val="20"/>
        <w:szCs w:val="20"/>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4">
    <w:nsid w:val="42D52BE7"/>
    <w:multiLevelType w:val="hybridMultilevel"/>
    <w:tmpl w:val="CDA006AC"/>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2F86E9D"/>
    <w:multiLevelType w:val="hybridMultilevel"/>
    <w:tmpl w:val="BCD02C8C"/>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445952AF"/>
    <w:multiLevelType w:val="hybridMultilevel"/>
    <w:tmpl w:val="1466CEE6"/>
    <w:lvl w:ilvl="0" w:tplc="9D949E6E">
      <w:start w:val="1"/>
      <w:numFmt w:val="lowerLetter"/>
      <w:lvlText w:val="(%1)"/>
      <w:lvlJc w:val="left"/>
      <w:pPr>
        <w:tabs>
          <w:tab w:val="num" w:pos="720"/>
        </w:tabs>
        <w:ind w:left="720" w:hanging="360"/>
      </w:pPr>
      <w:rPr>
        <w:rFonts w:cs="Times New Roman" w:hint="default"/>
      </w:rPr>
    </w:lvl>
    <w:lvl w:ilvl="1" w:tplc="171CE322">
      <w:start w:val="1"/>
      <w:numFmt w:val="lowerRoman"/>
      <w:lvlText w:val="(%2)"/>
      <w:lvlJc w:val="left"/>
      <w:pPr>
        <w:tabs>
          <w:tab w:val="num" w:pos="1800"/>
        </w:tabs>
        <w:ind w:left="1800" w:hanging="72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448A1AB6"/>
    <w:multiLevelType w:val="hybridMultilevel"/>
    <w:tmpl w:val="D3E21E22"/>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454938AF"/>
    <w:multiLevelType w:val="multilevel"/>
    <w:tmpl w:val="8D1849EE"/>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486630E2"/>
    <w:multiLevelType w:val="hybridMultilevel"/>
    <w:tmpl w:val="3508C862"/>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48E95D7D"/>
    <w:multiLevelType w:val="hybridMultilevel"/>
    <w:tmpl w:val="2F3C7C7E"/>
    <w:lvl w:ilvl="0" w:tplc="9D949E6E">
      <w:start w:val="1"/>
      <w:numFmt w:val="lowerLetter"/>
      <w:lvlText w:val="(%1)"/>
      <w:lvlJc w:val="left"/>
      <w:pPr>
        <w:tabs>
          <w:tab w:val="num" w:pos="927"/>
        </w:tabs>
        <w:ind w:left="927" w:hanging="360"/>
      </w:pPr>
      <w:rPr>
        <w:rFonts w:cs="Times New Roman" w:hint="default"/>
      </w:rPr>
    </w:lvl>
    <w:lvl w:ilvl="1" w:tplc="171CE322">
      <w:start w:val="1"/>
      <w:numFmt w:val="lowerRoman"/>
      <w:lvlText w:val="(%2)"/>
      <w:lvlJc w:val="left"/>
      <w:pPr>
        <w:tabs>
          <w:tab w:val="num" w:pos="2007"/>
        </w:tabs>
        <w:ind w:left="2007" w:hanging="720"/>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31">
    <w:nsid w:val="4C006F93"/>
    <w:multiLevelType w:val="hybridMultilevel"/>
    <w:tmpl w:val="38CC4CF8"/>
    <w:lvl w:ilvl="0" w:tplc="9D949E6E">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32">
    <w:nsid w:val="4C202153"/>
    <w:multiLevelType w:val="hybridMultilevel"/>
    <w:tmpl w:val="3BE2CE0A"/>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53257B5F"/>
    <w:multiLevelType w:val="hybridMultilevel"/>
    <w:tmpl w:val="5F98D23A"/>
    <w:lvl w:ilvl="0" w:tplc="CCD45610">
      <w:start w:val="1"/>
      <w:numFmt w:val="upperLetter"/>
      <w:lvlText w:val="%1."/>
      <w:lvlJc w:val="left"/>
      <w:pPr>
        <w:tabs>
          <w:tab w:val="num" w:pos="567"/>
        </w:tabs>
        <w:ind w:left="567" w:hanging="567"/>
      </w:pPr>
      <w:rPr>
        <w:rFonts w:cs="Times New Roman" w:hint="default"/>
      </w:rPr>
    </w:lvl>
    <w:lvl w:ilvl="1" w:tplc="08090003">
      <w:start w:val="1"/>
      <w:numFmt w:val="decimal"/>
      <w:lvlText w:val="(%2)"/>
      <w:lvlJc w:val="left"/>
      <w:pPr>
        <w:tabs>
          <w:tab w:val="num" w:pos="1800"/>
        </w:tabs>
        <w:ind w:left="1800" w:hanging="720"/>
      </w:pPr>
      <w:rPr>
        <w:rFonts w:cs="Times New Roman" w:hint="default"/>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4">
    <w:nsid w:val="59223845"/>
    <w:multiLevelType w:val="hybridMultilevel"/>
    <w:tmpl w:val="B8E6D776"/>
    <w:lvl w:ilvl="0" w:tplc="9D949E6E">
      <w:start w:val="1"/>
      <w:numFmt w:val="lowerLetter"/>
      <w:lvlText w:val="(%1)"/>
      <w:lvlJc w:val="left"/>
      <w:pPr>
        <w:tabs>
          <w:tab w:val="num" w:pos="928"/>
        </w:tabs>
        <w:ind w:left="928"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35">
    <w:nsid w:val="633A6E15"/>
    <w:multiLevelType w:val="singleLevel"/>
    <w:tmpl w:val="9F8C29CE"/>
    <w:lvl w:ilvl="0">
      <w:start w:val="1"/>
      <w:numFmt w:val="decimal"/>
      <w:lvlText w:val="(%1)"/>
      <w:lvlJc w:val="left"/>
      <w:pPr>
        <w:tabs>
          <w:tab w:val="num" w:pos="567"/>
        </w:tabs>
        <w:ind w:left="567" w:hanging="567"/>
      </w:pPr>
      <w:rPr>
        <w:rFonts w:cs="Times New Roman" w:hint="default"/>
        <w:b w:val="0"/>
      </w:rPr>
    </w:lvl>
  </w:abstractNum>
  <w:abstractNum w:abstractNumId="36">
    <w:nsid w:val="63882813"/>
    <w:multiLevelType w:val="hybridMultilevel"/>
    <w:tmpl w:val="5C546E14"/>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656E7A04"/>
    <w:multiLevelType w:val="multilevel"/>
    <w:tmpl w:val="0E58A10A"/>
    <w:lvl w:ilvl="0">
      <w:start w:val="8"/>
      <w:numFmt w:val="decimal"/>
      <w:lvlText w:val="%1"/>
      <w:lvlJc w:val="left"/>
      <w:pPr>
        <w:ind w:left="360" w:hanging="360"/>
      </w:pPr>
      <w:rPr>
        <w:rFonts w:hint="default"/>
        <w:i/>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8">
    <w:nsid w:val="675564C1"/>
    <w:multiLevelType w:val="hybridMultilevel"/>
    <w:tmpl w:val="262A8554"/>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nsid w:val="680549E1"/>
    <w:multiLevelType w:val="hybridMultilevel"/>
    <w:tmpl w:val="1792AC4E"/>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6B9F12E0"/>
    <w:multiLevelType w:val="hybridMultilevel"/>
    <w:tmpl w:val="7924D284"/>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6FA97314"/>
    <w:multiLevelType w:val="hybridMultilevel"/>
    <w:tmpl w:val="1ECE37C8"/>
    <w:lvl w:ilvl="0" w:tplc="9D949E6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nsid w:val="71DC5F4D"/>
    <w:multiLevelType w:val="hybridMultilevel"/>
    <w:tmpl w:val="39B40402"/>
    <w:lvl w:ilvl="0" w:tplc="171CE322">
      <w:start w:val="1"/>
      <w:numFmt w:val="lowerRoman"/>
      <w:lvlText w:val="(%1)"/>
      <w:lvlJc w:val="left"/>
      <w:pPr>
        <w:tabs>
          <w:tab w:val="num" w:pos="2160"/>
        </w:tabs>
        <w:ind w:left="2160" w:hanging="720"/>
      </w:pPr>
      <w:rPr>
        <w:rFonts w:cs="Times New Roman" w:hint="default"/>
      </w:rPr>
    </w:lvl>
    <w:lvl w:ilvl="1" w:tplc="171CE322">
      <w:start w:val="1"/>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765851F1"/>
    <w:multiLevelType w:val="multilevel"/>
    <w:tmpl w:val="1E82D450"/>
    <w:lvl w:ilvl="0">
      <w:start w:val="1"/>
      <w:numFmt w:val="decimal"/>
      <w:pStyle w:val="PLNum1"/>
      <w:lvlText w:val="%1"/>
      <w:lvlJc w:val="left"/>
      <w:pPr>
        <w:tabs>
          <w:tab w:val="num" w:pos="709"/>
        </w:tabs>
        <w:ind w:left="709" w:hanging="709"/>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PLNum2"/>
      <w:lvlText w:val="%1.%2"/>
      <w:lvlJc w:val="left"/>
      <w:pPr>
        <w:tabs>
          <w:tab w:val="num" w:pos="1418"/>
        </w:tabs>
        <w:ind w:left="1418" w:hanging="709"/>
      </w:pPr>
      <w:rPr>
        <w:rFonts w:ascii="Arial" w:hAnsi="Arial" w:cs="Times New Roman" w:hint="default"/>
        <w:b w:val="0"/>
        <w:i w:val="0"/>
        <w:sz w:val="20"/>
        <w:szCs w:val="24"/>
      </w:rPr>
    </w:lvl>
    <w:lvl w:ilvl="2">
      <w:start w:val="1"/>
      <w:numFmt w:val="decimal"/>
      <w:pStyle w:val="PLNum3"/>
      <w:lvlText w:val="%1.%2.%3"/>
      <w:lvlJc w:val="left"/>
      <w:pPr>
        <w:tabs>
          <w:tab w:val="num" w:pos="2126"/>
        </w:tabs>
        <w:ind w:left="2126" w:hanging="708"/>
      </w:pPr>
      <w:rPr>
        <w:rFonts w:ascii="Arial" w:hAnsi="Arial" w:cs="Times New Roman" w:hint="default"/>
        <w:b w:val="0"/>
        <w:i w:val="0"/>
        <w:sz w:val="20"/>
        <w:szCs w:val="24"/>
      </w:rPr>
    </w:lvl>
    <w:lvl w:ilvl="3">
      <w:start w:val="1"/>
      <w:numFmt w:val="lowerLetter"/>
      <w:pStyle w:val="PLNum4"/>
      <w:lvlText w:val="(%4)"/>
      <w:lvlJc w:val="left"/>
      <w:pPr>
        <w:tabs>
          <w:tab w:val="num" w:pos="2836"/>
        </w:tabs>
        <w:ind w:left="2836" w:hanging="709"/>
      </w:pPr>
      <w:rPr>
        <w:rFonts w:ascii="Arial" w:hAnsi="Arial" w:hint="default"/>
        <w:b w:val="0"/>
        <w:i w:val="0"/>
        <w:sz w:val="20"/>
        <w:szCs w:val="24"/>
      </w:rPr>
    </w:lvl>
    <w:lvl w:ilvl="4">
      <w:start w:val="1"/>
      <w:numFmt w:val="lowerRoman"/>
      <w:pStyle w:val="PLNum5"/>
      <w:lvlText w:val="(%5)"/>
      <w:lvlJc w:val="left"/>
      <w:pPr>
        <w:tabs>
          <w:tab w:val="num" w:pos="3544"/>
        </w:tabs>
        <w:ind w:left="3544" w:hanging="709"/>
      </w:pPr>
      <w:rPr>
        <w:rFonts w:ascii="Arial" w:hAnsi="Arial" w:hint="default"/>
        <w:b w:val="0"/>
        <w:i w:val="0"/>
        <w:sz w:val="20"/>
        <w:szCs w:val="24"/>
      </w:rPr>
    </w:lvl>
    <w:lvl w:ilvl="5">
      <w:start w:val="1"/>
      <w:numFmt w:val="upperLetter"/>
      <w:pStyle w:val="PLNum6"/>
      <w:lvlText w:val="(%6)"/>
      <w:lvlJc w:val="left"/>
      <w:pPr>
        <w:tabs>
          <w:tab w:val="num" w:pos="4253"/>
        </w:tabs>
        <w:ind w:left="4253" w:hanging="709"/>
      </w:pPr>
      <w:rPr>
        <w:rFonts w:ascii="Arial" w:hAnsi="Arial" w:hint="default"/>
        <w:b w:val="0"/>
        <w:i w:val="0"/>
        <w:sz w:val="20"/>
        <w:szCs w:val="24"/>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4">
    <w:nsid w:val="76764E00"/>
    <w:multiLevelType w:val="hybridMultilevel"/>
    <w:tmpl w:val="58F42544"/>
    <w:lvl w:ilvl="0" w:tplc="CCD45610">
      <w:start w:val="1"/>
      <w:numFmt w:val="lowerLetter"/>
      <w:lvlText w:val="(%1)"/>
      <w:lvlJc w:val="left"/>
      <w:pPr>
        <w:tabs>
          <w:tab w:val="num" w:pos="567"/>
        </w:tabs>
        <w:ind w:left="567" w:hanging="567"/>
      </w:pPr>
      <w:rPr>
        <w:rFonts w:cs="Times New Roman" w:hint="default"/>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45">
    <w:nsid w:val="79311D73"/>
    <w:multiLevelType w:val="multilevel"/>
    <w:tmpl w:val="5F92D1B8"/>
    <w:lvl w:ilvl="0">
      <w:start w:val="1"/>
      <w:numFmt w:val="decimal"/>
      <w:lvlText w:val="%1"/>
      <w:lvlJc w:val="left"/>
      <w:pPr>
        <w:tabs>
          <w:tab w:val="num" w:pos="567"/>
        </w:tabs>
        <w:ind w:left="567" w:hanging="567"/>
      </w:pPr>
      <w:rPr>
        <w:rFonts w:ascii="Arial" w:hAnsi="Arial" w:cs="Arial" w:hint="default"/>
        <w:sz w:val="20"/>
        <w:szCs w:val="24"/>
      </w:rPr>
    </w:lvl>
    <w:lvl w:ilvl="1">
      <w:start w:val="1"/>
      <w:numFmt w:val="decimal"/>
      <w:lvlText w:val="%1.%2"/>
      <w:lvlJc w:val="left"/>
      <w:pPr>
        <w:tabs>
          <w:tab w:val="num" w:pos="567"/>
        </w:tabs>
        <w:ind w:left="567" w:hanging="567"/>
      </w:pPr>
      <w:rPr>
        <w:rFonts w:cs="Times New Roman" w:hint="default"/>
        <w:b w:val="0"/>
        <w:i w:val="0"/>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854"/>
        </w:tabs>
        <w:ind w:left="1701"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795A5136"/>
    <w:multiLevelType w:val="hybridMultilevel"/>
    <w:tmpl w:val="B8E6D776"/>
    <w:lvl w:ilvl="0" w:tplc="9D949E6E">
      <w:start w:val="1"/>
      <w:numFmt w:val="lowerLetter"/>
      <w:lvlText w:val="(%1)"/>
      <w:lvlJc w:val="left"/>
      <w:pPr>
        <w:tabs>
          <w:tab w:val="num" w:pos="928"/>
        </w:tabs>
        <w:ind w:left="928"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47">
    <w:nsid w:val="7CF6439A"/>
    <w:multiLevelType w:val="hybridMultilevel"/>
    <w:tmpl w:val="6198747E"/>
    <w:lvl w:ilvl="0" w:tplc="FFFFFFFF">
      <w:start w:val="1"/>
      <w:numFmt w:val="lowerLetter"/>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num w:numId="1">
    <w:abstractNumId w:val="35"/>
  </w:num>
  <w:num w:numId="2">
    <w:abstractNumId w:val="7"/>
  </w:num>
  <w:num w:numId="3">
    <w:abstractNumId w:val="2"/>
  </w:num>
  <w:num w:numId="4">
    <w:abstractNumId w:val="33"/>
  </w:num>
  <w:num w:numId="5">
    <w:abstractNumId w:val="44"/>
  </w:num>
  <w:num w:numId="6">
    <w:abstractNumId w:val="14"/>
  </w:num>
  <w:num w:numId="7">
    <w:abstractNumId w:val="4"/>
  </w:num>
  <w:num w:numId="8">
    <w:abstractNumId w:val="36"/>
  </w:num>
  <w:num w:numId="9">
    <w:abstractNumId w:val="19"/>
  </w:num>
  <w:num w:numId="10">
    <w:abstractNumId w:val="40"/>
  </w:num>
  <w:num w:numId="11">
    <w:abstractNumId w:val="15"/>
  </w:num>
  <w:num w:numId="12">
    <w:abstractNumId w:val="32"/>
  </w:num>
  <w:num w:numId="13">
    <w:abstractNumId w:val="39"/>
  </w:num>
  <w:num w:numId="14">
    <w:abstractNumId w:val="29"/>
  </w:num>
  <w:num w:numId="15">
    <w:abstractNumId w:val="12"/>
  </w:num>
  <w:num w:numId="16">
    <w:abstractNumId w:val="17"/>
  </w:num>
  <w:num w:numId="17">
    <w:abstractNumId w:val="41"/>
  </w:num>
  <w:num w:numId="18">
    <w:abstractNumId w:val="25"/>
  </w:num>
  <w:num w:numId="19">
    <w:abstractNumId w:val="8"/>
  </w:num>
  <w:num w:numId="20">
    <w:abstractNumId w:val="5"/>
  </w:num>
  <w:num w:numId="21">
    <w:abstractNumId w:val="0"/>
  </w:num>
  <w:num w:numId="22">
    <w:abstractNumId w:val="38"/>
  </w:num>
  <w:num w:numId="23">
    <w:abstractNumId w:val="27"/>
  </w:num>
  <w:num w:numId="24">
    <w:abstractNumId w:val="26"/>
  </w:num>
  <w:num w:numId="25">
    <w:abstractNumId w:val="16"/>
  </w:num>
  <w:num w:numId="26">
    <w:abstractNumId w:val="42"/>
  </w:num>
  <w:num w:numId="27">
    <w:abstractNumId w:val="22"/>
  </w:num>
  <w:num w:numId="28">
    <w:abstractNumId w:val="6"/>
  </w:num>
  <w:num w:numId="29">
    <w:abstractNumId w:val="31"/>
  </w:num>
  <w:num w:numId="30">
    <w:abstractNumId w:val="1"/>
  </w:num>
  <w:num w:numId="31">
    <w:abstractNumId w:val="30"/>
  </w:num>
  <w:num w:numId="32">
    <w:abstractNumId w:val="11"/>
  </w:num>
  <w:num w:numId="33">
    <w:abstractNumId w:val="9"/>
  </w:num>
  <w:num w:numId="34">
    <w:abstractNumId w:val="21"/>
  </w:num>
  <w:num w:numId="35">
    <w:abstractNumId w:val="18"/>
  </w:num>
  <w:num w:numId="36">
    <w:abstractNumId w:val="24"/>
  </w:num>
  <w:num w:numId="37">
    <w:abstractNumId w:val="47"/>
  </w:num>
  <w:num w:numId="38">
    <w:abstractNumId w:val="34"/>
  </w:num>
  <w:num w:numId="39">
    <w:abstractNumId w:val="20"/>
  </w:num>
  <w:num w:numId="40">
    <w:abstractNumId w:val="23"/>
  </w:num>
  <w:num w:numId="41">
    <w:abstractNumId w:val="37"/>
  </w:num>
  <w:num w:numId="42">
    <w:abstractNumId w:val="46"/>
  </w:num>
  <w:num w:numId="43">
    <w:abstractNumId w:val="28"/>
  </w:num>
  <w:num w:numId="44">
    <w:abstractNumId w:val="3"/>
  </w:num>
  <w:num w:numId="45">
    <w:abstractNumId w:val="43"/>
  </w:num>
  <w:num w:numId="46">
    <w:abstractNumId w:val="13"/>
  </w:num>
  <w:num w:numId="47">
    <w:abstractNumId w:val="45"/>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19"/>
    <w:rsid w:val="00002FF9"/>
    <w:rsid w:val="0003221C"/>
    <w:rsid w:val="000B3710"/>
    <w:rsid w:val="00120984"/>
    <w:rsid w:val="00122882"/>
    <w:rsid w:val="00136F7B"/>
    <w:rsid w:val="00193BE8"/>
    <w:rsid w:val="00197230"/>
    <w:rsid w:val="001D1FD0"/>
    <w:rsid w:val="001D4A1A"/>
    <w:rsid w:val="001E683C"/>
    <w:rsid w:val="002413CF"/>
    <w:rsid w:val="00255890"/>
    <w:rsid w:val="002B1DA7"/>
    <w:rsid w:val="002B3838"/>
    <w:rsid w:val="002B7685"/>
    <w:rsid w:val="003279AD"/>
    <w:rsid w:val="0039570A"/>
    <w:rsid w:val="003A03EC"/>
    <w:rsid w:val="003A55D2"/>
    <w:rsid w:val="003B3DE2"/>
    <w:rsid w:val="003F1693"/>
    <w:rsid w:val="00400E5B"/>
    <w:rsid w:val="00406384"/>
    <w:rsid w:val="00427F72"/>
    <w:rsid w:val="00452BA9"/>
    <w:rsid w:val="00455E03"/>
    <w:rsid w:val="004960C4"/>
    <w:rsid w:val="004F2565"/>
    <w:rsid w:val="004F3296"/>
    <w:rsid w:val="00520107"/>
    <w:rsid w:val="005529CF"/>
    <w:rsid w:val="00554CCD"/>
    <w:rsid w:val="00561945"/>
    <w:rsid w:val="0057770D"/>
    <w:rsid w:val="005A6FE2"/>
    <w:rsid w:val="005E5E52"/>
    <w:rsid w:val="005F0B39"/>
    <w:rsid w:val="005F2C8F"/>
    <w:rsid w:val="00606AAB"/>
    <w:rsid w:val="00616CF0"/>
    <w:rsid w:val="006412BE"/>
    <w:rsid w:val="00650BF8"/>
    <w:rsid w:val="0065231B"/>
    <w:rsid w:val="006A714B"/>
    <w:rsid w:val="00706674"/>
    <w:rsid w:val="00720DF1"/>
    <w:rsid w:val="007707C6"/>
    <w:rsid w:val="00775A7C"/>
    <w:rsid w:val="007A05FD"/>
    <w:rsid w:val="007A4C2A"/>
    <w:rsid w:val="007A54B9"/>
    <w:rsid w:val="007B158E"/>
    <w:rsid w:val="0083492A"/>
    <w:rsid w:val="008403FF"/>
    <w:rsid w:val="00864CA6"/>
    <w:rsid w:val="008A2DCF"/>
    <w:rsid w:val="008C00E1"/>
    <w:rsid w:val="008D24F6"/>
    <w:rsid w:val="008E3EA3"/>
    <w:rsid w:val="00904A40"/>
    <w:rsid w:val="00907083"/>
    <w:rsid w:val="009138D5"/>
    <w:rsid w:val="009618A4"/>
    <w:rsid w:val="009665BF"/>
    <w:rsid w:val="00987E2B"/>
    <w:rsid w:val="00992D51"/>
    <w:rsid w:val="009B0DA1"/>
    <w:rsid w:val="009C3FDB"/>
    <w:rsid w:val="009E104B"/>
    <w:rsid w:val="009E71D6"/>
    <w:rsid w:val="00A20657"/>
    <w:rsid w:val="00A7783E"/>
    <w:rsid w:val="00AB62A0"/>
    <w:rsid w:val="00AD06B4"/>
    <w:rsid w:val="00AE0FB3"/>
    <w:rsid w:val="00B03B79"/>
    <w:rsid w:val="00B068AE"/>
    <w:rsid w:val="00B1506A"/>
    <w:rsid w:val="00B54E3B"/>
    <w:rsid w:val="00B74DAC"/>
    <w:rsid w:val="00B8000C"/>
    <w:rsid w:val="00BA78E6"/>
    <w:rsid w:val="00BB54D2"/>
    <w:rsid w:val="00BE36E0"/>
    <w:rsid w:val="00BE5723"/>
    <w:rsid w:val="00C05983"/>
    <w:rsid w:val="00C22D5C"/>
    <w:rsid w:val="00C50DA1"/>
    <w:rsid w:val="00C56F44"/>
    <w:rsid w:val="00C95066"/>
    <w:rsid w:val="00CC4B60"/>
    <w:rsid w:val="00CD2D72"/>
    <w:rsid w:val="00D21C15"/>
    <w:rsid w:val="00D4695E"/>
    <w:rsid w:val="00D576FA"/>
    <w:rsid w:val="00D63C03"/>
    <w:rsid w:val="00D8126B"/>
    <w:rsid w:val="00E002DB"/>
    <w:rsid w:val="00E040CB"/>
    <w:rsid w:val="00E379E1"/>
    <w:rsid w:val="00E97157"/>
    <w:rsid w:val="00EA5C28"/>
    <w:rsid w:val="00EB4354"/>
    <w:rsid w:val="00ED0A5A"/>
    <w:rsid w:val="00ED3714"/>
    <w:rsid w:val="00EE2519"/>
    <w:rsid w:val="00EF5AFA"/>
    <w:rsid w:val="00F35893"/>
    <w:rsid w:val="00F42CC7"/>
    <w:rsid w:val="00F46A78"/>
    <w:rsid w:val="00F62E2F"/>
    <w:rsid w:val="00F805A0"/>
    <w:rsid w:val="00F91A92"/>
    <w:rsid w:val="00FA1E12"/>
    <w:rsid w:val="00FC048A"/>
    <w:rsid w:val="00FC3E38"/>
    <w:rsid w:val="00FC4BCA"/>
    <w:rsid w:val="00FD634F"/>
    <w:rsid w:val="00FE0821"/>
    <w:rsid w:val="00FE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semiHidden="0" w:unhideWhenUsed="0" w:qFormat="1"/>
    <w:lsdException w:name="Intense Quote"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styleId="Normal" w:default="1">
    <w:name w:val="Normal"/>
    <w:qFormat/>
    <w:rsid w:val="00EE2519"/>
    <w:pPr>
      <w:spacing w:after="0" w:line="240" w:lineRule="auto"/>
    </w:pPr>
    <w:rPr>
      <w:rFonts w:ascii="Arial" w:hAnsi="Arial" w:eastAsia="MS Mincho" w:cs="Arial"/>
      <w:sz w:val="20"/>
      <w:szCs w:val="20"/>
      <w:lang w:val="en-US"/>
    </w:rPr>
  </w:style>
  <w:style w:type="paragraph" w:styleId="Heading1">
    <w:name w:val="heading 1"/>
    <w:basedOn w:val="Normal"/>
    <w:next w:val="Normal"/>
    <w:link w:val="Heading1Char1"/>
    <w:uiPriority w:val="99"/>
    <w:qFormat/>
    <w:rsid w:val="00EE2519"/>
    <w:pPr>
      <w:keepNext/>
      <w:keepLines/>
      <w:spacing w:before="480"/>
      <w:outlineLvl w:val="0"/>
    </w:pPr>
    <w:rPr>
      <w:rFonts w:eastAsia="MS Gothic" w:cs="Times New Roman"/>
      <w:sz w:val="32"/>
      <w:lang w:val="en-IE" w:eastAsia="en-GB"/>
    </w:rPr>
  </w:style>
  <w:style w:type="paragraph" w:styleId="Heading2">
    <w:name w:val="heading 2"/>
    <w:basedOn w:val="Normal"/>
    <w:next w:val="Normal"/>
    <w:link w:val="Heading2Char1"/>
    <w:uiPriority w:val="99"/>
    <w:qFormat/>
    <w:rsid w:val="00EE2519"/>
    <w:pPr>
      <w:keepNext/>
      <w:keepLines/>
      <w:spacing w:before="200"/>
      <w:outlineLvl w:val="1"/>
    </w:pPr>
    <w:rPr>
      <w:rFonts w:ascii="Arial Bold" w:hAnsi="Arial Bold" w:eastAsia="MS Gothic" w:cs="Times New Roman"/>
      <w:b/>
      <w:color w:val="9A258E"/>
      <w:sz w:val="28"/>
      <w:lang w:val="en-IE" w:eastAsia="en-GB"/>
    </w:rPr>
  </w:style>
  <w:style w:type="paragraph" w:styleId="Heading3">
    <w:name w:val="heading 3"/>
    <w:basedOn w:val="Normal"/>
    <w:next w:val="Normal"/>
    <w:link w:val="Heading3Char"/>
    <w:uiPriority w:val="99"/>
    <w:qFormat/>
    <w:rsid w:val="00EE2519"/>
    <w:pPr>
      <w:keepNext/>
      <w:widowControl w:val="0"/>
      <w:overflowPunct w:val="0"/>
      <w:autoSpaceDE w:val="0"/>
      <w:autoSpaceDN w:val="0"/>
      <w:adjustRightInd w:val="0"/>
      <w:spacing w:before="240" w:after="60"/>
      <w:textAlignment w:val="baseline"/>
      <w:outlineLvl w:val="2"/>
    </w:pPr>
    <w:rPr>
      <w:rFonts w:cs="Times New Roman"/>
      <w:sz w:val="24"/>
    </w:rPr>
  </w:style>
  <w:style w:type="paragraph" w:styleId="Heading4">
    <w:name w:val="heading 4"/>
    <w:basedOn w:val="Normal"/>
    <w:next w:val="Normal"/>
    <w:link w:val="Heading4Char"/>
    <w:uiPriority w:val="99"/>
    <w:qFormat/>
    <w:rsid w:val="00EE2519"/>
    <w:pPr>
      <w:keepNext/>
      <w:widowControl w:val="0"/>
      <w:overflowPunct w:val="0"/>
      <w:autoSpaceDE w:val="0"/>
      <w:autoSpaceDN w:val="0"/>
      <w:adjustRightInd w:val="0"/>
      <w:spacing w:before="240" w:after="60"/>
      <w:textAlignment w:val="baseline"/>
      <w:outlineLvl w:val="3"/>
    </w:pPr>
    <w:rPr>
      <w:rFonts w:cs="Times New Roman"/>
      <w:b/>
      <w:sz w:val="24"/>
    </w:rPr>
  </w:style>
  <w:style w:type="paragraph" w:styleId="Heading5">
    <w:name w:val="heading 5"/>
    <w:basedOn w:val="Normal"/>
    <w:next w:val="Normal"/>
    <w:link w:val="Heading5Char"/>
    <w:uiPriority w:val="99"/>
    <w:qFormat/>
    <w:rsid w:val="00EE2519"/>
    <w:pPr>
      <w:widowControl w:val="0"/>
      <w:overflowPunct w:val="0"/>
      <w:autoSpaceDE w:val="0"/>
      <w:autoSpaceDN w:val="0"/>
      <w:adjustRightInd w:val="0"/>
      <w:spacing w:before="240" w:after="60"/>
      <w:textAlignment w:val="baseline"/>
      <w:outlineLvl w:val="4"/>
    </w:pPr>
    <w:rPr>
      <w:rFonts w:cs="Times New Roman"/>
      <w:sz w:val="22"/>
    </w:rPr>
  </w:style>
  <w:style w:type="paragraph" w:styleId="Heading6">
    <w:name w:val="heading 6"/>
    <w:basedOn w:val="Normal"/>
    <w:next w:val="Normal"/>
    <w:link w:val="Heading6Char"/>
    <w:uiPriority w:val="99"/>
    <w:qFormat/>
    <w:rsid w:val="00EE2519"/>
    <w:pPr>
      <w:widowControl w:val="0"/>
      <w:overflowPunct w:val="0"/>
      <w:autoSpaceDE w:val="0"/>
      <w:autoSpaceDN w:val="0"/>
      <w:adjustRightInd w:val="0"/>
      <w:spacing w:before="240" w:after="60"/>
      <w:textAlignment w:val="baseline"/>
      <w:outlineLvl w:val="5"/>
    </w:pPr>
    <w:rPr>
      <w:rFonts w:ascii="Times New Roman" w:hAnsi="Times New Roman" w:cs="Times New Roman"/>
      <w:i/>
      <w:sz w:val="22"/>
    </w:rPr>
  </w:style>
  <w:style w:type="paragraph" w:styleId="Heading7">
    <w:name w:val="heading 7"/>
    <w:basedOn w:val="Normal"/>
    <w:next w:val="Normal"/>
    <w:link w:val="Heading7Char"/>
    <w:uiPriority w:val="99"/>
    <w:qFormat/>
    <w:rsid w:val="00EE2519"/>
    <w:pPr>
      <w:widowControl w:val="0"/>
      <w:overflowPunct w:val="0"/>
      <w:autoSpaceDE w:val="0"/>
      <w:autoSpaceDN w:val="0"/>
      <w:adjustRightInd w:val="0"/>
      <w:spacing w:before="240" w:after="60"/>
      <w:textAlignment w:val="baseline"/>
      <w:outlineLvl w:val="6"/>
    </w:pPr>
    <w:rPr>
      <w:rFonts w:cs="Times New Roman"/>
    </w:rPr>
  </w:style>
  <w:style w:type="paragraph" w:styleId="Heading8">
    <w:name w:val="heading 8"/>
    <w:basedOn w:val="Normal"/>
    <w:next w:val="Normal"/>
    <w:link w:val="Heading8Char"/>
    <w:uiPriority w:val="99"/>
    <w:qFormat/>
    <w:rsid w:val="00EE2519"/>
    <w:pPr>
      <w:widowControl w:val="0"/>
      <w:overflowPunct w:val="0"/>
      <w:autoSpaceDE w:val="0"/>
      <w:autoSpaceDN w:val="0"/>
      <w:adjustRightInd w:val="0"/>
      <w:spacing w:before="240" w:after="60"/>
      <w:textAlignment w:val="baseline"/>
      <w:outlineLvl w:val="7"/>
    </w:pPr>
    <w:rPr>
      <w:rFonts w:cs="Times New Roman"/>
      <w:i/>
    </w:rPr>
  </w:style>
  <w:style w:type="paragraph" w:styleId="Heading9">
    <w:name w:val="heading 9"/>
    <w:basedOn w:val="Normal"/>
    <w:next w:val="Normal"/>
    <w:link w:val="Heading9Char"/>
    <w:uiPriority w:val="99"/>
    <w:qFormat/>
    <w:rsid w:val="00EE2519"/>
    <w:pPr>
      <w:widowControl w:val="0"/>
      <w:overflowPunct w:val="0"/>
      <w:autoSpaceDE w:val="0"/>
      <w:autoSpaceDN w:val="0"/>
      <w:adjustRightInd w:val="0"/>
      <w:spacing w:before="240" w:after="60"/>
      <w:textAlignment w:val="baseline"/>
      <w:outlineLvl w:val="8"/>
    </w:pPr>
    <w:rPr>
      <w:rFonts w:cs="Times New Roman"/>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uiPriority w:val="99"/>
    <w:rsid w:val="00EE2519"/>
    <w:rPr>
      <w:rFonts w:asciiTheme="majorHAnsi" w:hAnsiTheme="majorHAnsi" w:eastAsiaTheme="majorEastAsia" w:cstheme="majorBidi"/>
      <w:b/>
      <w:bCs/>
      <w:color w:val="365F91" w:themeColor="accent1" w:themeShade="BF"/>
      <w:sz w:val="28"/>
      <w:szCs w:val="28"/>
      <w:lang w:val="en-US"/>
    </w:rPr>
  </w:style>
  <w:style w:type="character" w:styleId="Heading2Char" w:customStyle="1">
    <w:name w:val="Heading 2 Char"/>
    <w:basedOn w:val="DefaultParagraphFont"/>
    <w:uiPriority w:val="99"/>
    <w:semiHidden/>
    <w:rsid w:val="00EE2519"/>
    <w:rPr>
      <w:rFonts w:asciiTheme="majorHAnsi" w:hAnsiTheme="majorHAnsi" w:eastAsiaTheme="majorEastAsia" w:cstheme="majorBidi"/>
      <w:b/>
      <w:bCs/>
      <w:color w:val="4F81BD" w:themeColor="accent1"/>
      <w:sz w:val="26"/>
      <w:szCs w:val="26"/>
      <w:lang w:val="en-US"/>
    </w:rPr>
  </w:style>
  <w:style w:type="character" w:styleId="Heading3Char" w:customStyle="1">
    <w:name w:val="Heading 3 Char"/>
    <w:basedOn w:val="DefaultParagraphFont"/>
    <w:link w:val="Heading3"/>
    <w:uiPriority w:val="99"/>
    <w:rsid w:val="00EE2519"/>
    <w:rPr>
      <w:rFonts w:ascii="Arial" w:hAnsi="Arial" w:eastAsia="MS Mincho" w:cs="Times New Roman"/>
      <w:sz w:val="24"/>
      <w:szCs w:val="20"/>
      <w:lang w:val="en-US"/>
    </w:rPr>
  </w:style>
  <w:style w:type="character" w:styleId="Heading4Char" w:customStyle="1">
    <w:name w:val="Heading 4 Char"/>
    <w:basedOn w:val="DefaultParagraphFont"/>
    <w:link w:val="Heading4"/>
    <w:uiPriority w:val="99"/>
    <w:rsid w:val="00EE2519"/>
    <w:rPr>
      <w:rFonts w:ascii="Arial" w:hAnsi="Arial" w:eastAsia="MS Mincho" w:cs="Times New Roman"/>
      <w:b/>
      <w:sz w:val="24"/>
      <w:szCs w:val="20"/>
      <w:lang w:val="en-US"/>
    </w:rPr>
  </w:style>
  <w:style w:type="character" w:styleId="Heading5Char" w:customStyle="1">
    <w:name w:val="Heading 5 Char"/>
    <w:basedOn w:val="DefaultParagraphFont"/>
    <w:link w:val="Heading5"/>
    <w:uiPriority w:val="99"/>
    <w:rsid w:val="00EE2519"/>
    <w:rPr>
      <w:rFonts w:ascii="Arial" w:hAnsi="Arial" w:eastAsia="MS Mincho" w:cs="Times New Roman"/>
      <w:szCs w:val="20"/>
      <w:lang w:val="en-US"/>
    </w:rPr>
  </w:style>
  <w:style w:type="character" w:styleId="Heading6Char" w:customStyle="1">
    <w:name w:val="Heading 6 Char"/>
    <w:basedOn w:val="DefaultParagraphFont"/>
    <w:link w:val="Heading6"/>
    <w:uiPriority w:val="99"/>
    <w:rsid w:val="00EE2519"/>
    <w:rPr>
      <w:rFonts w:ascii="Times New Roman" w:hAnsi="Times New Roman" w:eastAsia="MS Mincho" w:cs="Times New Roman"/>
      <w:i/>
      <w:szCs w:val="20"/>
      <w:lang w:val="en-US"/>
    </w:rPr>
  </w:style>
  <w:style w:type="character" w:styleId="Heading7Char" w:customStyle="1">
    <w:name w:val="Heading 7 Char"/>
    <w:basedOn w:val="DefaultParagraphFont"/>
    <w:link w:val="Heading7"/>
    <w:uiPriority w:val="99"/>
    <w:rsid w:val="00EE2519"/>
    <w:rPr>
      <w:rFonts w:ascii="Arial" w:hAnsi="Arial" w:eastAsia="MS Mincho" w:cs="Times New Roman"/>
      <w:sz w:val="20"/>
      <w:szCs w:val="20"/>
      <w:lang w:val="en-US"/>
    </w:rPr>
  </w:style>
  <w:style w:type="character" w:styleId="Heading8Char" w:customStyle="1">
    <w:name w:val="Heading 8 Char"/>
    <w:basedOn w:val="DefaultParagraphFont"/>
    <w:link w:val="Heading8"/>
    <w:uiPriority w:val="99"/>
    <w:rsid w:val="00EE2519"/>
    <w:rPr>
      <w:rFonts w:ascii="Arial" w:hAnsi="Arial" w:eastAsia="MS Mincho" w:cs="Times New Roman"/>
      <w:i/>
      <w:sz w:val="20"/>
      <w:szCs w:val="20"/>
      <w:lang w:val="en-US"/>
    </w:rPr>
  </w:style>
  <w:style w:type="character" w:styleId="Heading9Char" w:customStyle="1">
    <w:name w:val="Heading 9 Char"/>
    <w:basedOn w:val="DefaultParagraphFont"/>
    <w:link w:val="Heading9"/>
    <w:uiPriority w:val="99"/>
    <w:rsid w:val="00EE2519"/>
    <w:rPr>
      <w:rFonts w:ascii="Arial" w:hAnsi="Arial" w:eastAsia="MS Mincho" w:cs="Times New Roman"/>
      <w:b/>
      <w:i/>
      <w:sz w:val="18"/>
      <w:szCs w:val="20"/>
      <w:lang w:val="en-US"/>
    </w:rPr>
  </w:style>
  <w:style w:type="character" w:styleId="Heading1Char1" w:customStyle="1">
    <w:name w:val="Heading 1 Char1"/>
    <w:link w:val="Heading1"/>
    <w:uiPriority w:val="99"/>
    <w:locked/>
    <w:rsid w:val="00EE2519"/>
    <w:rPr>
      <w:rFonts w:ascii="Arial" w:hAnsi="Arial" w:eastAsia="MS Gothic" w:cs="Times New Roman"/>
      <w:sz w:val="32"/>
      <w:szCs w:val="20"/>
      <w:lang w:val="en-IE" w:eastAsia="en-GB"/>
    </w:rPr>
  </w:style>
  <w:style w:type="character" w:styleId="Heading2Char1" w:customStyle="1">
    <w:name w:val="Heading 2 Char1"/>
    <w:link w:val="Heading2"/>
    <w:uiPriority w:val="99"/>
    <w:locked/>
    <w:rsid w:val="00EE2519"/>
    <w:rPr>
      <w:rFonts w:ascii="Arial Bold" w:hAnsi="Arial Bold" w:eastAsia="MS Gothic" w:cs="Times New Roman"/>
      <w:b/>
      <w:color w:val="9A258E"/>
      <w:sz w:val="28"/>
      <w:szCs w:val="20"/>
      <w:lang w:val="en-IE" w:eastAsia="en-GB"/>
    </w:rPr>
  </w:style>
  <w:style w:type="paragraph" w:styleId="BalloonText">
    <w:name w:val="Balloon Text"/>
    <w:basedOn w:val="Normal"/>
    <w:link w:val="BalloonTextChar"/>
    <w:uiPriority w:val="99"/>
    <w:semiHidden/>
    <w:rsid w:val="00EE2519"/>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EE2519"/>
    <w:rPr>
      <w:rFonts w:ascii="Lucida Grande" w:hAnsi="Lucida Grande" w:eastAsia="MS Mincho" w:cs="Lucida Grande"/>
      <w:sz w:val="18"/>
      <w:szCs w:val="18"/>
      <w:lang w:val="en-US"/>
    </w:rPr>
  </w:style>
  <w:style w:type="paragraph" w:styleId="BasicParagraph" w:customStyle="1">
    <w:name w:val="[Basic Paragraph]"/>
    <w:basedOn w:val="Normal"/>
    <w:uiPriority w:val="99"/>
    <w:rsid w:val="00EE2519"/>
    <w:pPr>
      <w:widowControl w:val="0"/>
      <w:autoSpaceDE w:val="0"/>
      <w:autoSpaceDN w:val="0"/>
      <w:adjustRightInd w:val="0"/>
      <w:spacing w:line="288" w:lineRule="auto"/>
      <w:textAlignment w:val="center"/>
    </w:pPr>
    <w:rPr>
      <w:color w:val="000000"/>
      <w:lang w:val="en-GB" w:eastAsia="ja-JP"/>
    </w:rPr>
  </w:style>
  <w:style w:type="paragraph" w:styleId="Header">
    <w:name w:val="header"/>
    <w:basedOn w:val="Normal"/>
    <w:link w:val="HeaderChar1"/>
    <w:rsid w:val="00EE2519"/>
    <w:pPr>
      <w:tabs>
        <w:tab w:val="center" w:pos="4320"/>
        <w:tab w:val="right" w:pos="8640"/>
      </w:tabs>
    </w:pPr>
    <w:rPr>
      <w:rFonts w:ascii="Times New Roman" w:hAnsi="Times New Roman" w:cs="Times New Roman"/>
      <w:sz w:val="24"/>
      <w:lang w:val="en-IE"/>
    </w:rPr>
  </w:style>
  <w:style w:type="character" w:styleId="HeaderChar" w:customStyle="1">
    <w:name w:val="Header Char"/>
    <w:basedOn w:val="DefaultParagraphFont"/>
    <w:uiPriority w:val="99"/>
    <w:rsid w:val="00EE2519"/>
    <w:rPr>
      <w:rFonts w:ascii="Arial" w:hAnsi="Arial" w:eastAsia="MS Mincho" w:cs="Arial"/>
      <w:sz w:val="20"/>
      <w:szCs w:val="20"/>
      <w:lang w:val="en-US"/>
    </w:rPr>
  </w:style>
  <w:style w:type="character" w:styleId="HeaderChar1" w:customStyle="1">
    <w:name w:val="Header Char1"/>
    <w:link w:val="Header"/>
    <w:uiPriority w:val="99"/>
    <w:locked/>
    <w:rsid w:val="00EE2519"/>
    <w:rPr>
      <w:rFonts w:ascii="Times New Roman" w:hAnsi="Times New Roman" w:eastAsia="MS Mincho" w:cs="Times New Roman"/>
      <w:sz w:val="24"/>
      <w:szCs w:val="20"/>
      <w:lang w:val="en-IE"/>
    </w:rPr>
  </w:style>
  <w:style w:type="paragraph" w:styleId="Footer">
    <w:name w:val="footer"/>
    <w:basedOn w:val="Normal"/>
    <w:link w:val="FooterChar1"/>
    <w:uiPriority w:val="99"/>
    <w:rsid w:val="00EE2519"/>
    <w:pPr>
      <w:tabs>
        <w:tab w:val="center" w:pos="4320"/>
        <w:tab w:val="right" w:pos="8640"/>
      </w:tabs>
    </w:pPr>
    <w:rPr>
      <w:rFonts w:ascii="Times New Roman" w:hAnsi="Times New Roman" w:cs="Times New Roman"/>
      <w:sz w:val="24"/>
      <w:lang w:val="en-IE"/>
    </w:rPr>
  </w:style>
  <w:style w:type="character" w:styleId="FooterChar" w:customStyle="1">
    <w:name w:val="Footer Char"/>
    <w:basedOn w:val="DefaultParagraphFont"/>
    <w:uiPriority w:val="99"/>
    <w:rsid w:val="00EE2519"/>
    <w:rPr>
      <w:rFonts w:ascii="Arial" w:hAnsi="Arial" w:eastAsia="MS Mincho" w:cs="Arial"/>
      <w:sz w:val="20"/>
      <w:szCs w:val="20"/>
      <w:lang w:val="en-US"/>
    </w:rPr>
  </w:style>
  <w:style w:type="character" w:styleId="FooterChar1" w:customStyle="1">
    <w:name w:val="Footer Char1"/>
    <w:link w:val="Footer"/>
    <w:uiPriority w:val="99"/>
    <w:locked/>
    <w:rsid w:val="00EE2519"/>
    <w:rPr>
      <w:rFonts w:ascii="Times New Roman" w:hAnsi="Times New Roman" w:eastAsia="MS Mincho" w:cs="Times New Roman"/>
      <w:sz w:val="24"/>
      <w:szCs w:val="20"/>
      <w:lang w:val="en-IE"/>
    </w:rPr>
  </w:style>
  <w:style w:type="character" w:styleId="PageNumber">
    <w:name w:val="page number"/>
    <w:basedOn w:val="DefaultParagraphFont"/>
    <w:rsid w:val="00EE2519"/>
    <w:rPr>
      <w:rFonts w:cs="Times New Roman"/>
    </w:rPr>
  </w:style>
  <w:style w:type="character" w:styleId="Hyperlink">
    <w:name w:val="Hyperlink"/>
    <w:basedOn w:val="DefaultParagraphFont"/>
    <w:uiPriority w:val="99"/>
    <w:rsid w:val="00EE2519"/>
    <w:rPr>
      <w:rFonts w:cs="Times New Roman"/>
      <w:color w:val="0000FF"/>
      <w:u w:val="single"/>
    </w:rPr>
  </w:style>
  <w:style w:type="paragraph" w:styleId="Title">
    <w:name w:val="Title"/>
    <w:basedOn w:val="Normal"/>
    <w:next w:val="Normal"/>
    <w:link w:val="TitleChar1"/>
    <w:uiPriority w:val="99"/>
    <w:qFormat/>
    <w:rsid w:val="00EE2519"/>
    <w:pPr>
      <w:pBdr>
        <w:bottom w:val="single" w:color="4F81BD" w:sz="8" w:space="4"/>
      </w:pBdr>
      <w:spacing w:after="300"/>
    </w:pPr>
    <w:rPr>
      <w:rFonts w:ascii="Arial Bold" w:hAnsi="Arial Bold" w:eastAsia="MS Gothic" w:cs="Times New Roman"/>
      <w:b/>
      <w:color w:val="17365D"/>
      <w:spacing w:val="5"/>
      <w:kern w:val="28"/>
      <w:sz w:val="52"/>
      <w:lang w:val="en-IE"/>
    </w:rPr>
  </w:style>
  <w:style w:type="character" w:styleId="TitleChar" w:customStyle="1">
    <w:name w:val="Title Char"/>
    <w:basedOn w:val="DefaultParagraphFont"/>
    <w:uiPriority w:val="99"/>
    <w:rsid w:val="00EE2519"/>
    <w:rPr>
      <w:rFonts w:asciiTheme="majorHAnsi" w:hAnsiTheme="majorHAnsi" w:eastAsiaTheme="majorEastAsia" w:cstheme="majorBidi"/>
      <w:color w:val="17365D" w:themeColor="text2" w:themeShade="BF"/>
      <w:spacing w:val="5"/>
      <w:kern w:val="28"/>
      <w:sz w:val="52"/>
      <w:szCs w:val="52"/>
      <w:lang w:val="en-US"/>
    </w:rPr>
  </w:style>
  <w:style w:type="character" w:styleId="TitleChar1" w:customStyle="1">
    <w:name w:val="Title Char1"/>
    <w:link w:val="Title"/>
    <w:uiPriority w:val="99"/>
    <w:locked/>
    <w:rsid w:val="00EE2519"/>
    <w:rPr>
      <w:rFonts w:ascii="Arial Bold" w:hAnsi="Arial Bold" w:eastAsia="MS Gothic" w:cs="Times New Roman"/>
      <w:b/>
      <w:color w:val="17365D"/>
      <w:spacing w:val="5"/>
      <w:kern w:val="28"/>
      <w:sz w:val="52"/>
      <w:szCs w:val="20"/>
      <w:lang w:val="en-IE"/>
    </w:rPr>
  </w:style>
  <w:style w:type="paragraph" w:styleId="Subtitle">
    <w:name w:val="Subtitle"/>
    <w:basedOn w:val="Normal"/>
    <w:next w:val="Normal"/>
    <w:link w:val="SubtitleChar1"/>
    <w:uiPriority w:val="99"/>
    <w:qFormat/>
    <w:rsid w:val="00EE2519"/>
    <w:pPr>
      <w:numPr>
        <w:ilvl w:val="1"/>
      </w:numPr>
      <w:ind w:left="-709"/>
    </w:pPr>
    <w:rPr>
      <w:rFonts w:ascii="Arial Bold" w:hAnsi="Arial Bold" w:eastAsia="MS Gothic" w:cs="Times New Roman"/>
      <w:b/>
      <w:color w:val="9A258E"/>
      <w:spacing w:val="15"/>
      <w:sz w:val="28"/>
      <w:lang w:val="en-IE" w:eastAsia="en-GB"/>
    </w:rPr>
  </w:style>
  <w:style w:type="character" w:styleId="SubtitleChar" w:customStyle="1">
    <w:name w:val="Subtitle Char"/>
    <w:basedOn w:val="DefaultParagraphFont"/>
    <w:uiPriority w:val="99"/>
    <w:rsid w:val="00EE2519"/>
    <w:rPr>
      <w:rFonts w:asciiTheme="majorHAnsi" w:hAnsiTheme="majorHAnsi" w:eastAsiaTheme="majorEastAsia" w:cstheme="majorBidi"/>
      <w:i/>
      <w:iCs/>
      <w:color w:val="4F81BD" w:themeColor="accent1"/>
      <w:spacing w:val="15"/>
      <w:sz w:val="24"/>
      <w:szCs w:val="24"/>
      <w:lang w:val="en-US"/>
    </w:rPr>
  </w:style>
  <w:style w:type="character" w:styleId="SubtitleChar1" w:customStyle="1">
    <w:name w:val="Subtitle Char1"/>
    <w:link w:val="Subtitle"/>
    <w:uiPriority w:val="99"/>
    <w:locked/>
    <w:rsid w:val="00EE2519"/>
    <w:rPr>
      <w:rFonts w:ascii="Arial Bold" w:hAnsi="Arial Bold" w:eastAsia="MS Gothic" w:cs="Times New Roman"/>
      <w:b/>
      <w:color w:val="9A258E"/>
      <w:spacing w:val="15"/>
      <w:sz w:val="28"/>
      <w:szCs w:val="20"/>
      <w:lang w:val="en-IE" w:eastAsia="en-GB"/>
    </w:rPr>
  </w:style>
  <w:style w:type="paragraph" w:styleId="Sub-Heading" w:customStyle="1">
    <w:name w:val="Sub-Heading"/>
    <w:basedOn w:val="BasicParagraph"/>
    <w:link w:val="Sub-HeadingChar"/>
    <w:uiPriority w:val="99"/>
    <w:rsid w:val="00EE2519"/>
    <w:pPr>
      <w:suppressAutoHyphens/>
      <w:spacing w:before="240"/>
    </w:pPr>
    <w:rPr>
      <w:b/>
      <w:bCs/>
      <w:color w:val="9A258E"/>
    </w:rPr>
  </w:style>
  <w:style w:type="table" w:styleId="TableGrid">
    <w:name w:val="Table Grid"/>
    <w:basedOn w:val="TableNormal"/>
    <w:uiPriority w:val="99"/>
    <w:rsid w:val="00EE2519"/>
    <w:pPr>
      <w:spacing w:after="0" w:line="240" w:lineRule="auto"/>
    </w:pPr>
    <w:rPr>
      <w:rFonts w:ascii="Times New Roman" w:hAnsi="Times New Roman" w:eastAsia="MS Mincho" w:cs="Times New Roman"/>
      <w:sz w:val="20"/>
      <w:szCs w:val="20"/>
      <w:lang w:val="en-IE" w:eastAsia="en-IE"/>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ext" w:customStyle="1">
    <w:name w:val="Text"/>
    <w:uiPriority w:val="99"/>
    <w:rsid w:val="00EE2519"/>
    <w:pPr>
      <w:spacing w:after="240" w:line="240" w:lineRule="auto"/>
    </w:pPr>
    <w:rPr>
      <w:rFonts w:ascii="Times New Roman" w:hAnsi="Times New Roman" w:eastAsia="MS Mincho" w:cs="Times New Roman"/>
      <w:sz w:val="24"/>
      <w:szCs w:val="24"/>
    </w:rPr>
  </w:style>
  <w:style w:type="paragraph" w:styleId="AgtTitle" w:customStyle="1">
    <w:name w:val="AgtTitle"/>
    <w:next w:val="Text"/>
    <w:uiPriority w:val="99"/>
    <w:rsid w:val="00EE2519"/>
    <w:pPr>
      <w:widowControl w:val="0"/>
      <w:spacing w:after="240" w:line="240" w:lineRule="auto"/>
      <w:jc w:val="center"/>
    </w:pPr>
    <w:rPr>
      <w:rFonts w:ascii="Times New Roman" w:hAnsi="Times New Roman" w:eastAsia="MS Mincho" w:cs="Times New Roman"/>
      <w:b/>
      <w:bCs/>
      <w:caps/>
      <w:sz w:val="24"/>
      <w:szCs w:val="24"/>
    </w:rPr>
  </w:style>
  <w:style w:type="paragraph" w:styleId="FootnoteText">
    <w:name w:val="footnote text"/>
    <w:basedOn w:val="Normal"/>
    <w:link w:val="FootnoteTextChar"/>
    <w:uiPriority w:val="99"/>
    <w:semiHidden/>
    <w:rsid w:val="00EE2519"/>
    <w:pPr>
      <w:spacing w:after="200" w:line="276" w:lineRule="auto"/>
    </w:pPr>
    <w:rPr>
      <w:rFonts w:ascii="Calibri" w:hAnsi="Calibri" w:cs="Calibri"/>
      <w:lang w:val="en-GB"/>
    </w:rPr>
  </w:style>
  <w:style w:type="character" w:styleId="FootnoteTextChar" w:customStyle="1">
    <w:name w:val="Footnote Text Char"/>
    <w:basedOn w:val="DefaultParagraphFont"/>
    <w:link w:val="FootnoteText"/>
    <w:uiPriority w:val="99"/>
    <w:semiHidden/>
    <w:rsid w:val="00EE2519"/>
    <w:rPr>
      <w:rFonts w:ascii="Calibri" w:hAnsi="Calibri" w:eastAsia="MS Mincho" w:cs="Calibri"/>
      <w:sz w:val="20"/>
      <w:szCs w:val="20"/>
    </w:rPr>
  </w:style>
  <w:style w:type="character" w:styleId="FootnoteReference">
    <w:name w:val="footnote reference"/>
    <w:basedOn w:val="DefaultParagraphFont"/>
    <w:uiPriority w:val="99"/>
    <w:semiHidden/>
    <w:rsid w:val="00EE2519"/>
    <w:rPr>
      <w:rFonts w:cs="Times New Roman"/>
      <w:vertAlign w:val="superscript"/>
    </w:rPr>
  </w:style>
  <w:style w:type="paragraph" w:styleId="EndnoteText">
    <w:name w:val="endnote text"/>
    <w:basedOn w:val="Normal"/>
    <w:link w:val="EndnoteTextChar"/>
    <w:uiPriority w:val="99"/>
    <w:semiHidden/>
    <w:rsid w:val="00EE2519"/>
    <w:rPr>
      <w:rFonts w:ascii="Times New Roman" w:hAnsi="Times New Roman" w:cs="Times New Roman"/>
      <w:lang w:val="en-GB"/>
    </w:rPr>
  </w:style>
  <w:style w:type="character" w:styleId="EndnoteTextChar" w:customStyle="1">
    <w:name w:val="Endnote Text Char"/>
    <w:basedOn w:val="DefaultParagraphFont"/>
    <w:link w:val="EndnoteText"/>
    <w:uiPriority w:val="99"/>
    <w:semiHidden/>
    <w:rsid w:val="00EE2519"/>
    <w:rPr>
      <w:rFonts w:ascii="Times New Roman" w:hAnsi="Times New Roman" w:eastAsia="MS Mincho" w:cs="Times New Roman"/>
      <w:sz w:val="20"/>
      <w:szCs w:val="20"/>
    </w:rPr>
  </w:style>
  <w:style w:type="character" w:styleId="EndnoteReference">
    <w:name w:val="endnote reference"/>
    <w:basedOn w:val="DefaultParagraphFont"/>
    <w:uiPriority w:val="99"/>
    <w:semiHidden/>
    <w:rsid w:val="00EE2519"/>
    <w:rPr>
      <w:rFonts w:cs="Times New Roman"/>
      <w:vertAlign w:val="superscript"/>
    </w:rPr>
  </w:style>
  <w:style w:type="paragraph" w:styleId="TOC2">
    <w:name w:val="toc 2"/>
    <w:basedOn w:val="Normal"/>
    <w:next w:val="Normal"/>
    <w:autoRedefine/>
    <w:uiPriority w:val="99"/>
    <w:semiHidden/>
    <w:rsid w:val="00EE2519"/>
    <w:pPr>
      <w:ind w:left="200"/>
    </w:pPr>
  </w:style>
  <w:style w:type="paragraph" w:styleId="NormalIndented" w:customStyle="1">
    <w:name w:val="Normal Indented"/>
    <w:basedOn w:val="Normal"/>
    <w:uiPriority w:val="99"/>
    <w:rsid w:val="00EE2519"/>
    <w:pPr>
      <w:widowControl w:val="0"/>
      <w:spacing w:before="240" w:after="60"/>
      <w:ind w:left="720"/>
    </w:pPr>
    <w:rPr>
      <w:rFonts w:ascii="Times New Roman" w:hAnsi="Times New Roman" w:cs="Times New Roman"/>
      <w:sz w:val="24"/>
      <w:lang w:val="en-GB"/>
    </w:rPr>
  </w:style>
  <w:style w:type="paragraph" w:styleId="CommentText">
    <w:name w:val="annotation text"/>
    <w:basedOn w:val="Normal"/>
    <w:link w:val="CommentTextChar"/>
    <w:uiPriority w:val="99"/>
    <w:semiHidden/>
    <w:rsid w:val="00EE2519"/>
    <w:pPr>
      <w:widowControl w:val="0"/>
    </w:pPr>
    <w:rPr>
      <w:rFonts w:ascii="Times New Roman" w:hAnsi="Times New Roman" w:cs="Times New Roman"/>
      <w:lang w:val="en-GB"/>
    </w:rPr>
  </w:style>
  <w:style w:type="character" w:styleId="CommentTextChar" w:customStyle="1">
    <w:name w:val="Comment Text Char"/>
    <w:basedOn w:val="DefaultParagraphFont"/>
    <w:link w:val="CommentText"/>
    <w:uiPriority w:val="99"/>
    <w:semiHidden/>
    <w:rsid w:val="00EE2519"/>
    <w:rPr>
      <w:rFonts w:ascii="Times New Roman" w:hAnsi="Times New Roman" w:eastAsia="MS Mincho" w:cs="Times New Roman"/>
      <w:sz w:val="20"/>
      <w:szCs w:val="20"/>
    </w:rPr>
  </w:style>
  <w:style w:type="paragraph" w:styleId="HeaderFootertext" w:customStyle="1">
    <w:name w:val="Header_Footer_text"/>
    <w:basedOn w:val="Text"/>
    <w:uiPriority w:val="99"/>
    <w:rsid w:val="00EE2519"/>
    <w:rPr>
      <w:sz w:val="20"/>
      <w:szCs w:val="20"/>
    </w:rPr>
  </w:style>
  <w:style w:type="paragraph" w:styleId="Textsinglespace" w:customStyle="1">
    <w:name w:val="Text_single_space"/>
    <w:basedOn w:val="Text"/>
    <w:uiPriority w:val="99"/>
    <w:rsid w:val="00EE2519"/>
    <w:pPr>
      <w:spacing w:after="0"/>
    </w:pPr>
  </w:style>
  <w:style w:type="paragraph" w:styleId="CommentSubject">
    <w:name w:val="annotation subject"/>
    <w:basedOn w:val="CommentText"/>
    <w:next w:val="CommentText"/>
    <w:link w:val="CommentSubjectChar"/>
    <w:uiPriority w:val="99"/>
    <w:semiHidden/>
    <w:rsid w:val="00EE2519"/>
    <w:pPr>
      <w:widowControl/>
    </w:pPr>
    <w:rPr>
      <w:b/>
      <w:bCs/>
    </w:rPr>
  </w:style>
  <w:style w:type="character" w:styleId="CommentSubjectChar" w:customStyle="1">
    <w:name w:val="Comment Subject Char"/>
    <w:basedOn w:val="CommentTextChar"/>
    <w:link w:val="CommentSubject"/>
    <w:uiPriority w:val="99"/>
    <w:semiHidden/>
    <w:rsid w:val="00EE2519"/>
    <w:rPr>
      <w:rFonts w:ascii="Times New Roman" w:hAnsi="Times New Roman" w:eastAsia="MS Mincho" w:cs="Times New Roman"/>
      <w:b/>
      <w:bCs/>
      <w:sz w:val="20"/>
      <w:szCs w:val="20"/>
    </w:rPr>
  </w:style>
  <w:style w:type="paragraph" w:styleId="ListParagraph">
    <w:name w:val="List Paragraph"/>
    <w:basedOn w:val="Normal"/>
    <w:uiPriority w:val="34"/>
    <w:qFormat/>
    <w:rsid w:val="00EE2519"/>
    <w:pPr>
      <w:ind w:left="720"/>
      <w:contextualSpacing/>
    </w:pPr>
    <w:rPr>
      <w:rFonts w:ascii="Times New Roman" w:hAnsi="Times New Roman" w:cs="Times New Roman"/>
      <w:sz w:val="24"/>
      <w:szCs w:val="24"/>
      <w:lang w:val="en-GB"/>
    </w:rPr>
  </w:style>
  <w:style w:type="character" w:styleId="BookTitle">
    <w:name w:val="Book Title"/>
    <w:basedOn w:val="DefaultParagraphFont"/>
    <w:uiPriority w:val="99"/>
    <w:qFormat/>
    <w:rsid w:val="00EE2519"/>
    <w:rPr>
      <w:rFonts w:cs="Times New Roman"/>
      <w:b/>
      <w:bCs/>
      <w:smallCaps/>
      <w:spacing w:val="5"/>
    </w:rPr>
  </w:style>
  <w:style w:type="paragraph" w:styleId="Caption">
    <w:name w:val="caption"/>
    <w:basedOn w:val="Normal"/>
    <w:next w:val="Normal"/>
    <w:uiPriority w:val="99"/>
    <w:qFormat/>
    <w:rsid w:val="00EE2519"/>
    <w:rPr>
      <w:rFonts w:ascii="Times New Roman" w:hAnsi="Times New Roman" w:cs="Times New Roman"/>
      <w:b/>
      <w:bCs/>
      <w:lang w:val="en-GB"/>
    </w:rPr>
  </w:style>
  <w:style w:type="character" w:styleId="Emphasis">
    <w:name w:val="Emphasis"/>
    <w:basedOn w:val="DefaultParagraphFont"/>
    <w:uiPriority w:val="99"/>
    <w:qFormat/>
    <w:rsid w:val="00EE2519"/>
    <w:rPr>
      <w:rFonts w:cs="Times New Roman"/>
      <w:i/>
      <w:iCs/>
    </w:rPr>
  </w:style>
  <w:style w:type="character" w:styleId="IntenseEmphasis">
    <w:name w:val="Intense Emphasis"/>
    <w:basedOn w:val="DefaultParagraphFont"/>
    <w:uiPriority w:val="99"/>
    <w:qFormat/>
    <w:rsid w:val="00EE2519"/>
    <w:rPr>
      <w:rFonts w:cs="Times New Roman"/>
      <w:b/>
      <w:bCs/>
      <w:i/>
      <w:iCs/>
      <w:color w:val="4F81BD"/>
    </w:rPr>
  </w:style>
  <w:style w:type="paragraph" w:styleId="IntenseQuote">
    <w:name w:val="Intense Quote"/>
    <w:basedOn w:val="Normal"/>
    <w:next w:val="Normal"/>
    <w:link w:val="IntenseQuoteChar"/>
    <w:uiPriority w:val="99"/>
    <w:qFormat/>
    <w:rsid w:val="00EE2519"/>
    <w:pPr>
      <w:pBdr>
        <w:bottom w:val="single" w:color="4F81BD" w:sz="4" w:space="4"/>
      </w:pBdr>
      <w:spacing w:before="200" w:after="280"/>
      <w:ind w:left="936" w:right="936"/>
    </w:pPr>
    <w:rPr>
      <w:rFonts w:ascii="Times New Roman" w:hAnsi="Times New Roman" w:cs="Times New Roman"/>
      <w:b/>
      <w:bCs/>
      <w:i/>
      <w:iCs/>
      <w:color w:val="4F81BD"/>
      <w:sz w:val="24"/>
      <w:szCs w:val="24"/>
      <w:lang w:val="en-GB"/>
    </w:rPr>
  </w:style>
  <w:style w:type="character" w:styleId="IntenseQuoteChar" w:customStyle="1">
    <w:name w:val="Intense Quote Char"/>
    <w:basedOn w:val="DefaultParagraphFont"/>
    <w:link w:val="IntenseQuote"/>
    <w:uiPriority w:val="99"/>
    <w:rsid w:val="00EE2519"/>
    <w:rPr>
      <w:rFonts w:ascii="Times New Roman" w:hAnsi="Times New Roman" w:eastAsia="MS Mincho" w:cs="Times New Roman"/>
      <w:b/>
      <w:bCs/>
      <w:i/>
      <w:iCs/>
      <w:color w:val="4F81BD"/>
      <w:sz w:val="24"/>
      <w:szCs w:val="24"/>
    </w:rPr>
  </w:style>
  <w:style w:type="character" w:styleId="IntenseReference">
    <w:name w:val="Intense Reference"/>
    <w:basedOn w:val="DefaultParagraphFont"/>
    <w:uiPriority w:val="99"/>
    <w:qFormat/>
    <w:rsid w:val="00EE2519"/>
    <w:rPr>
      <w:rFonts w:cs="Times New Roman"/>
      <w:b/>
      <w:bCs/>
      <w:smallCaps/>
      <w:color w:val="C0504D"/>
      <w:spacing w:val="5"/>
      <w:u w:val="single"/>
    </w:rPr>
  </w:style>
  <w:style w:type="paragraph" w:styleId="NoSpacing">
    <w:name w:val="No Spacing"/>
    <w:uiPriority w:val="99"/>
    <w:qFormat/>
    <w:rsid w:val="00EE2519"/>
    <w:pPr>
      <w:spacing w:after="0" w:line="240" w:lineRule="auto"/>
    </w:pPr>
    <w:rPr>
      <w:rFonts w:ascii="Times New Roman" w:hAnsi="Times New Roman" w:eastAsia="MS Mincho" w:cs="Times New Roman"/>
      <w:sz w:val="24"/>
      <w:szCs w:val="24"/>
    </w:rPr>
  </w:style>
  <w:style w:type="paragraph" w:styleId="Quote">
    <w:name w:val="Quote"/>
    <w:basedOn w:val="Normal"/>
    <w:next w:val="Normal"/>
    <w:link w:val="QuoteChar"/>
    <w:uiPriority w:val="99"/>
    <w:qFormat/>
    <w:rsid w:val="00EE2519"/>
    <w:rPr>
      <w:rFonts w:ascii="Times New Roman" w:hAnsi="Times New Roman" w:cs="Times New Roman"/>
      <w:i/>
      <w:iCs/>
      <w:color w:val="000000"/>
      <w:sz w:val="24"/>
      <w:szCs w:val="24"/>
      <w:lang w:val="en-GB"/>
    </w:rPr>
  </w:style>
  <w:style w:type="character" w:styleId="QuoteChar" w:customStyle="1">
    <w:name w:val="Quote Char"/>
    <w:basedOn w:val="DefaultParagraphFont"/>
    <w:link w:val="Quote"/>
    <w:uiPriority w:val="99"/>
    <w:rsid w:val="00EE2519"/>
    <w:rPr>
      <w:rFonts w:ascii="Times New Roman" w:hAnsi="Times New Roman" w:eastAsia="MS Mincho" w:cs="Times New Roman"/>
      <w:i/>
      <w:iCs/>
      <w:color w:val="000000"/>
      <w:sz w:val="24"/>
      <w:szCs w:val="24"/>
    </w:rPr>
  </w:style>
  <w:style w:type="character" w:styleId="Strong">
    <w:name w:val="Strong"/>
    <w:basedOn w:val="DefaultParagraphFont"/>
    <w:uiPriority w:val="99"/>
    <w:qFormat/>
    <w:rsid w:val="00EE2519"/>
    <w:rPr>
      <w:rFonts w:cs="Times New Roman"/>
      <w:b/>
      <w:bCs/>
    </w:rPr>
  </w:style>
  <w:style w:type="character" w:styleId="SubtleEmphasis">
    <w:name w:val="Subtle Emphasis"/>
    <w:basedOn w:val="DefaultParagraphFont"/>
    <w:uiPriority w:val="99"/>
    <w:qFormat/>
    <w:rsid w:val="00EE2519"/>
    <w:rPr>
      <w:rFonts w:cs="Times New Roman"/>
      <w:i/>
      <w:iCs/>
      <w:color w:val="808080"/>
    </w:rPr>
  </w:style>
  <w:style w:type="character" w:styleId="SubtleReference">
    <w:name w:val="Subtle Reference"/>
    <w:basedOn w:val="DefaultParagraphFont"/>
    <w:uiPriority w:val="99"/>
    <w:qFormat/>
    <w:rsid w:val="00EE2519"/>
    <w:rPr>
      <w:rFonts w:cs="Times New Roman"/>
      <w:smallCaps/>
      <w:color w:val="C0504D"/>
      <w:u w:val="single"/>
    </w:rPr>
  </w:style>
  <w:style w:type="paragraph" w:styleId="TOCHeading">
    <w:name w:val="TOC Heading"/>
    <w:basedOn w:val="Heading1"/>
    <w:next w:val="Normal"/>
    <w:uiPriority w:val="99"/>
    <w:qFormat/>
    <w:rsid w:val="00EE2519"/>
    <w:pPr>
      <w:keepLines w:val="0"/>
      <w:spacing w:before="240" w:after="60"/>
      <w:outlineLvl w:val="9"/>
    </w:pPr>
    <w:rPr>
      <w:rFonts w:ascii="Cambria" w:hAnsi="Cambria" w:eastAsia="MS Mincho"/>
      <w:b/>
      <w:bCs/>
      <w:kern w:val="32"/>
      <w:szCs w:val="32"/>
      <w:lang w:val="en-GB" w:eastAsia="en-US"/>
    </w:rPr>
  </w:style>
  <w:style w:type="character" w:styleId="CommentReference">
    <w:name w:val="annotation reference"/>
    <w:basedOn w:val="DefaultParagraphFont"/>
    <w:uiPriority w:val="99"/>
    <w:semiHidden/>
    <w:rsid w:val="00EE2519"/>
    <w:rPr>
      <w:rFonts w:cs="Times New Roman"/>
      <w:sz w:val="16"/>
      <w:szCs w:val="16"/>
    </w:rPr>
  </w:style>
  <w:style w:type="paragraph" w:styleId="Revision">
    <w:name w:val="Revision"/>
    <w:hidden/>
    <w:uiPriority w:val="99"/>
    <w:semiHidden/>
    <w:rsid w:val="00EE2519"/>
    <w:pPr>
      <w:spacing w:after="0" w:line="240" w:lineRule="auto"/>
    </w:pPr>
    <w:rPr>
      <w:rFonts w:ascii="Times New Roman" w:hAnsi="Times New Roman" w:eastAsia="MS Mincho" w:cs="Times New Roman"/>
      <w:sz w:val="24"/>
      <w:szCs w:val="24"/>
    </w:rPr>
  </w:style>
  <w:style w:type="paragraph" w:styleId="TOC1">
    <w:name w:val="toc 1"/>
    <w:basedOn w:val="Normal"/>
    <w:next w:val="Normal"/>
    <w:autoRedefine/>
    <w:uiPriority w:val="99"/>
    <w:semiHidden/>
    <w:rsid w:val="00EE2519"/>
  </w:style>
  <w:style w:type="character" w:styleId="Sub-HeadingChar" w:customStyle="1">
    <w:name w:val="Sub-Heading Char"/>
    <w:basedOn w:val="DefaultParagraphFont"/>
    <w:link w:val="Sub-Heading"/>
    <w:uiPriority w:val="99"/>
    <w:locked/>
    <w:rsid w:val="00EE2519"/>
    <w:rPr>
      <w:rFonts w:ascii="Arial" w:hAnsi="Arial" w:eastAsia="MS Mincho" w:cs="Arial"/>
      <w:b/>
      <w:bCs/>
      <w:color w:val="9A258E"/>
      <w:sz w:val="20"/>
      <w:szCs w:val="20"/>
      <w:lang w:eastAsia="ja-JP"/>
    </w:rPr>
  </w:style>
  <w:style w:type="paragraph" w:styleId="PLNum1" w:customStyle="1">
    <w:name w:val="PL Num 1"/>
    <w:qFormat/>
    <w:rsid w:val="008C00E1"/>
    <w:pPr>
      <w:numPr>
        <w:numId w:val="45"/>
      </w:numPr>
      <w:spacing w:line="240" w:lineRule="auto"/>
      <w:jc w:val="both"/>
      <w:outlineLvl w:val="0"/>
    </w:pPr>
    <w:rPr>
      <w:rFonts w:ascii="Arial" w:hAnsi="Arial" w:eastAsia="Times New Roman" w:cs="Times New Roman"/>
      <w:b/>
      <w:sz w:val="20"/>
      <w:szCs w:val="24"/>
      <w:lang w:eastAsia="en-GB"/>
    </w:rPr>
  </w:style>
  <w:style w:type="paragraph" w:styleId="PLNum2" w:customStyle="1">
    <w:name w:val="PL Num 2"/>
    <w:qFormat/>
    <w:rsid w:val="008C00E1"/>
    <w:pPr>
      <w:numPr>
        <w:ilvl w:val="1"/>
        <w:numId w:val="45"/>
      </w:numPr>
      <w:spacing w:line="240" w:lineRule="auto"/>
      <w:jc w:val="both"/>
    </w:pPr>
    <w:rPr>
      <w:rFonts w:ascii="Arial" w:hAnsi="Arial" w:eastAsia="Times New Roman" w:cs="Times New Roman"/>
      <w:sz w:val="20"/>
      <w:szCs w:val="24"/>
      <w:lang w:eastAsia="en-GB"/>
    </w:rPr>
  </w:style>
  <w:style w:type="paragraph" w:styleId="PLNum3" w:customStyle="1">
    <w:name w:val="PL Num 3"/>
    <w:qFormat/>
    <w:rsid w:val="008C00E1"/>
    <w:pPr>
      <w:numPr>
        <w:ilvl w:val="2"/>
        <w:numId w:val="45"/>
      </w:numPr>
      <w:spacing w:line="240" w:lineRule="auto"/>
      <w:jc w:val="both"/>
    </w:pPr>
    <w:rPr>
      <w:rFonts w:ascii="Arial" w:hAnsi="Arial" w:eastAsia="Times New Roman" w:cs="Times New Roman"/>
      <w:sz w:val="20"/>
      <w:szCs w:val="24"/>
      <w:lang w:eastAsia="en-GB"/>
    </w:rPr>
  </w:style>
  <w:style w:type="paragraph" w:styleId="PLNum4" w:customStyle="1">
    <w:name w:val="PL Num 4"/>
    <w:qFormat/>
    <w:rsid w:val="008C00E1"/>
    <w:pPr>
      <w:numPr>
        <w:ilvl w:val="3"/>
        <w:numId w:val="45"/>
      </w:numPr>
      <w:spacing w:line="240" w:lineRule="auto"/>
      <w:jc w:val="both"/>
    </w:pPr>
    <w:rPr>
      <w:rFonts w:ascii="Arial" w:hAnsi="Arial" w:eastAsia="Times New Roman" w:cs="Times New Roman"/>
      <w:sz w:val="20"/>
      <w:szCs w:val="24"/>
      <w:lang w:eastAsia="en-GB"/>
    </w:rPr>
  </w:style>
  <w:style w:type="paragraph" w:styleId="PLNum5" w:customStyle="1">
    <w:name w:val="PL Num 5"/>
    <w:qFormat/>
    <w:rsid w:val="008C00E1"/>
    <w:pPr>
      <w:numPr>
        <w:ilvl w:val="4"/>
        <w:numId w:val="45"/>
      </w:numPr>
      <w:spacing w:line="240" w:lineRule="auto"/>
      <w:jc w:val="both"/>
    </w:pPr>
    <w:rPr>
      <w:rFonts w:ascii="Arial" w:hAnsi="Arial" w:eastAsia="Times New Roman" w:cs="Times New Roman"/>
      <w:sz w:val="20"/>
      <w:szCs w:val="24"/>
      <w:lang w:eastAsia="en-GB"/>
    </w:rPr>
  </w:style>
  <w:style w:type="paragraph" w:styleId="PLNum6" w:customStyle="1">
    <w:name w:val="PL Num 6"/>
    <w:qFormat/>
    <w:rsid w:val="008C00E1"/>
    <w:pPr>
      <w:numPr>
        <w:ilvl w:val="5"/>
        <w:numId w:val="45"/>
      </w:numPr>
      <w:spacing w:line="240" w:lineRule="auto"/>
      <w:jc w:val="both"/>
    </w:pPr>
    <w:rPr>
      <w:rFonts w:ascii="Arial" w:hAnsi="Arial" w:eastAsia="Times New Roman" w:cs="Times New Roman"/>
      <w:sz w:val="2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EE2519"/>
    <w:pPr>
      <w:spacing w:after="0" w:line="240" w:lineRule="auto"/>
    </w:pPr>
    <w:rPr>
      <w:rFonts w:ascii="Arial" w:eastAsia="MS Mincho" w:hAnsi="Arial" w:cs="Arial"/>
      <w:sz w:val="20"/>
      <w:szCs w:val="20"/>
      <w:lang w:val="en-US"/>
    </w:rPr>
  </w:style>
  <w:style w:type="paragraph" w:styleId="Heading1">
    <w:name w:val="heading 1"/>
    <w:basedOn w:val="Normal"/>
    <w:next w:val="Normal"/>
    <w:link w:val="Heading1Char1"/>
    <w:uiPriority w:val="99"/>
    <w:qFormat/>
    <w:rsid w:val="00EE2519"/>
    <w:pPr>
      <w:keepNext/>
      <w:keepLines/>
      <w:spacing w:before="480"/>
      <w:outlineLvl w:val="0"/>
    </w:pPr>
    <w:rPr>
      <w:rFonts w:eastAsia="MS Gothic" w:cs="Times New Roman"/>
      <w:sz w:val="32"/>
      <w:lang w:val="en-IE" w:eastAsia="en-GB"/>
    </w:rPr>
  </w:style>
  <w:style w:type="paragraph" w:styleId="Heading2">
    <w:name w:val="heading 2"/>
    <w:basedOn w:val="Normal"/>
    <w:next w:val="Normal"/>
    <w:link w:val="Heading2Char1"/>
    <w:uiPriority w:val="99"/>
    <w:qFormat/>
    <w:rsid w:val="00EE2519"/>
    <w:pPr>
      <w:keepNext/>
      <w:keepLines/>
      <w:spacing w:before="200"/>
      <w:outlineLvl w:val="1"/>
    </w:pPr>
    <w:rPr>
      <w:rFonts w:ascii="Arial Bold" w:eastAsia="MS Gothic" w:hAnsi="Arial Bold" w:cs="Times New Roman"/>
      <w:b/>
      <w:color w:val="9A258E"/>
      <w:sz w:val="28"/>
      <w:lang w:val="en-IE" w:eastAsia="en-GB"/>
    </w:rPr>
  </w:style>
  <w:style w:type="paragraph" w:styleId="Heading3">
    <w:name w:val="heading 3"/>
    <w:basedOn w:val="Normal"/>
    <w:next w:val="Normal"/>
    <w:link w:val="Heading3Char"/>
    <w:uiPriority w:val="99"/>
    <w:qFormat/>
    <w:rsid w:val="00EE2519"/>
    <w:pPr>
      <w:keepNext/>
      <w:widowControl w:val="0"/>
      <w:overflowPunct w:val="0"/>
      <w:autoSpaceDE w:val="0"/>
      <w:autoSpaceDN w:val="0"/>
      <w:adjustRightInd w:val="0"/>
      <w:spacing w:before="240" w:after="60"/>
      <w:textAlignment w:val="baseline"/>
      <w:outlineLvl w:val="2"/>
    </w:pPr>
    <w:rPr>
      <w:rFonts w:cs="Times New Roman"/>
      <w:sz w:val="24"/>
    </w:rPr>
  </w:style>
  <w:style w:type="paragraph" w:styleId="Heading4">
    <w:name w:val="heading 4"/>
    <w:basedOn w:val="Normal"/>
    <w:next w:val="Normal"/>
    <w:link w:val="Heading4Char"/>
    <w:uiPriority w:val="99"/>
    <w:qFormat/>
    <w:rsid w:val="00EE2519"/>
    <w:pPr>
      <w:keepNext/>
      <w:widowControl w:val="0"/>
      <w:overflowPunct w:val="0"/>
      <w:autoSpaceDE w:val="0"/>
      <w:autoSpaceDN w:val="0"/>
      <w:adjustRightInd w:val="0"/>
      <w:spacing w:before="240" w:after="60"/>
      <w:textAlignment w:val="baseline"/>
      <w:outlineLvl w:val="3"/>
    </w:pPr>
    <w:rPr>
      <w:rFonts w:cs="Times New Roman"/>
      <w:b/>
      <w:sz w:val="24"/>
    </w:rPr>
  </w:style>
  <w:style w:type="paragraph" w:styleId="Heading5">
    <w:name w:val="heading 5"/>
    <w:basedOn w:val="Normal"/>
    <w:next w:val="Normal"/>
    <w:link w:val="Heading5Char"/>
    <w:uiPriority w:val="99"/>
    <w:qFormat/>
    <w:rsid w:val="00EE2519"/>
    <w:pPr>
      <w:widowControl w:val="0"/>
      <w:overflowPunct w:val="0"/>
      <w:autoSpaceDE w:val="0"/>
      <w:autoSpaceDN w:val="0"/>
      <w:adjustRightInd w:val="0"/>
      <w:spacing w:before="240" w:after="60"/>
      <w:textAlignment w:val="baseline"/>
      <w:outlineLvl w:val="4"/>
    </w:pPr>
    <w:rPr>
      <w:rFonts w:cs="Times New Roman"/>
      <w:sz w:val="22"/>
    </w:rPr>
  </w:style>
  <w:style w:type="paragraph" w:styleId="Heading6">
    <w:name w:val="heading 6"/>
    <w:basedOn w:val="Normal"/>
    <w:next w:val="Normal"/>
    <w:link w:val="Heading6Char"/>
    <w:uiPriority w:val="99"/>
    <w:qFormat/>
    <w:rsid w:val="00EE2519"/>
    <w:pPr>
      <w:widowControl w:val="0"/>
      <w:overflowPunct w:val="0"/>
      <w:autoSpaceDE w:val="0"/>
      <w:autoSpaceDN w:val="0"/>
      <w:adjustRightInd w:val="0"/>
      <w:spacing w:before="240" w:after="60"/>
      <w:textAlignment w:val="baseline"/>
      <w:outlineLvl w:val="5"/>
    </w:pPr>
    <w:rPr>
      <w:rFonts w:ascii="Times New Roman" w:hAnsi="Times New Roman" w:cs="Times New Roman"/>
      <w:i/>
      <w:sz w:val="22"/>
    </w:rPr>
  </w:style>
  <w:style w:type="paragraph" w:styleId="Heading7">
    <w:name w:val="heading 7"/>
    <w:basedOn w:val="Normal"/>
    <w:next w:val="Normal"/>
    <w:link w:val="Heading7Char"/>
    <w:uiPriority w:val="99"/>
    <w:qFormat/>
    <w:rsid w:val="00EE2519"/>
    <w:pPr>
      <w:widowControl w:val="0"/>
      <w:overflowPunct w:val="0"/>
      <w:autoSpaceDE w:val="0"/>
      <w:autoSpaceDN w:val="0"/>
      <w:adjustRightInd w:val="0"/>
      <w:spacing w:before="240" w:after="60"/>
      <w:textAlignment w:val="baseline"/>
      <w:outlineLvl w:val="6"/>
    </w:pPr>
    <w:rPr>
      <w:rFonts w:cs="Times New Roman"/>
    </w:rPr>
  </w:style>
  <w:style w:type="paragraph" w:styleId="Heading8">
    <w:name w:val="heading 8"/>
    <w:basedOn w:val="Normal"/>
    <w:next w:val="Normal"/>
    <w:link w:val="Heading8Char"/>
    <w:uiPriority w:val="99"/>
    <w:qFormat/>
    <w:rsid w:val="00EE2519"/>
    <w:pPr>
      <w:widowControl w:val="0"/>
      <w:overflowPunct w:val="0"/>
      <w:autoSpaceDE w:val="0"/>
      <w:autoSpaceDN w:val="0"/>
      <w:adjustRightInd w:val="0"/>
      <w:spacing w:before="240" w:after="60"/>
      <w:textAlignment w:val="baseline"/>
      <w:outlineLvl w:val="7"/>
    </w:pPr>
    <w:rPr>
      <w:rFonts w:cs="Times New Roman"/>
      <w:i/>
    </w:rPr>
  </w:style>
  <w:style w:type="paragraph" w:styleId="Heading9">
    <w:name w:val="heading 9"/>
    <w:basedOn w:val="Normal"/>
    <w:next w:val="Normal"/>
    <w:link w:val="Heading9Char"/>
    <w:uiPriority w:val="99"/>
    <w:qFormat/>
    <w:rsid w:val="00EE2519"/>
    <w:pPr>
      <w:widowControl w:val="0"/>
      <w:overflowPunct w:val="0"/>
      <w:autoSpaceDE w:val="0"/>
      <w:autoSpaceDN w:val="0"/>
      <w:adjustRightInd w:val="0"/>
      <w:spacing w:before="240" w:after="60"/>
      <w:textAlignment w:val="baseline"/>
      <w:outlineLvl w:val="8"/>
    </w:pPr>
    <w:rPr>
      <w:rFonts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EE251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uiPriority w:val="99"/>
    <w:semiHidden/>
    <w:rsid w:val="00EE251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9"/>
    <w:rsid w:val="00EE2519"/>
    <w:rPr>
      <w:rFonts w:ascii="Arial" w:eastAsia="MS Mincho" w:hAnsi="Arial" w:cs="Times New Roman"/>
      <w:sz w:val="24"/>
      <w:szCs w:val="20"/>
      <w:lang w:val="en-US"/>
    </w:rPr>
  </w:style>
  <w:style w:type="character" w:customStyle="1" w:styleId="Heading4Char">
    <w:name w:val="Heading 4 Char"/>
    <w:basedOn w:val="DefaultParagraphFont"/>
    <w:link w:val="Heading4"/>
    <w:uiPriority w:val="99"/>
    <w:rsid w:val="00EE2519"/>
    <w:rPr>
      <w:rFonts w:ascii="Arial" w:eastAsia="MS Mincho" w:hAnsi="Arial" w:cs="Times New Roman"/>
      <w:b/>
      <w:sz w:val="24"/>
      <w:szCs w:val="20"/>
      <w:lang w:val="en-US"/>
    </w:rPr>
  </w:style>
  <w:style w:type="character" w:customStyle="1" w:styleId="Heading5Char">
    <w:name w:val="Heading 5 Char"/>
    <w:basedOn w:val="DefaultParagraphFont"/>
    <w:link w:val="Heading5"/>
    <w:uiPriority w:val="99"/>
    <w:rsid w:val="00EE2519"/>
    <w:rPr>
      <w:rFonts w:ascii="Arial" w:eastAsia="MS Mincho" w:hAnsi="Arial" w:cs="Times New Roman"/>
      <w:szCs w:val="20"/>
      <w:lang w:val="en-US"/>
    </w:rPr>
  </w:style>
  <w:style w:type="character" w:customStyle="1" w:styleId="Heading6Char">
    <w:name w:val="Heading 6 Char"/>
    <w:basedOn w:val="DefaultParagraphFont"/>
    <w:link w:val="Heading6"/>
    <w:uiPriority w:val="99"/>
    <w:rsid w:val="00EE2519"/>
    <w:rPr>
      <w:rFonts w:ascii="Times New Roman" w:eastAsia="MS Mincho" w:hAnsi="Times New Roman" w:cs="Times New Roman"/>
      <w:i/>
      <w:szCs w:val="20"/>
      <w:lang w:val="en-US"/>
    </w:rPr>
  </w:style>
  <w:style w:type="character" w:customStyle="1" w:styleId="Heading7Char">
    <w:name w:val="Heading 7 Char"/>
    <w:basedOn w:val="DefaultParagraphFont"/>
    <w:link w:val="Heading7"/>
    <w:uiPriority w:val="99"/>
    <w:rsid w:val="00EE2519"/>
    <w:rPr>
      <w:rFonts w:ascii="Arial" w:eastAsia="MS Mincho" w:hAnsi="Arial" w:cs="Times New Roman"/>
      <w:sz w:val="20"/>
      <w:szCs w:val="20"/>
      <w:lang w:val="en-US"/>
    </w:rPr>
  </w:style>
  <w:style w:type="character" w:customStyle="1" w:styleId="Heading8Char">
    <w:name w:val="Heading 8 Char"/>
    <w:basedOn w:val="DefaultParagraphFont"/>
    <w:link w:val="Heading8"/>
    <w:uiPriority w:val="99"/>
    <w:rsid w:val="00EE2519"/>
    <w:rPr>
      <w:rFonts w:ascii="Arial" w:eastAsia="MS Mincho" w:hAnsi="Arial" w:cs="Times New Roman"/>
      <w:i/>
      <w:sz w:val="20"/>
      <w:szCs w:val="20"/>
      <w:lang w:val="en-US"/>
    </w:rPr>
  </w:style>
  <w:style w:type="character" w:customStyle="1" w:styleId="Heading9Char">
    <w:name w:val="Heading 9 Char"/>
    <w:basedOn w:val="DefaultParagraphFont"/>
    <w:link w:val="Heading9"/>
    <w:uiPriority w:val="99"/>
    <w:rsid w:val="00EE2519"/>
    <w:rPr>
      <w:rFonts w:ascii="Arial" w:eastAsia="MS Mincho" w:hAnsi="Arial" w:cs="Times New Roman"/>
      <w:b/>
      <w:i/>
      <w:sz w:val="18"/>
      <w:szCs w:val="20"/>
      <w:lang w:val="en-US"/>
    </w:rPr>
  </w:style>
  <w:style w:type="character" w:customStyle="1" w:styleId="Heading1Char1">
    <w:name w:val="Heading 1 Char1"/>
    <w:link w:val="Heading1"/>
    <w:uiPriority w:val="99"/>
    <w:locked/>
    <w:rsid w:val="00EE2519"/>
    <w:rPr>
      <w:rFonts w:ascii="Arial" w:eastAsia="MS Gothic" w:hAnsi="Arial" w:cs="Times New Roman"/>
      <w:sz w:val="32"/>
      <w:szCs w:val="20"/>
      <w:lang w:val="en-IE" w:eastAsia="en-GB"/>
    </w:rPr>
  </w:style>
  <w:style w:type="character" w:customStyle="1" w:styleId="Heading2Char1">
    <w:name w:val="Heading 2 Char1"/>
    <w:link w:val="Heading2"/>
    <w:uiPriority w:val="99"/>
    <w:locked/>
    <w:rsid w:val="00EE2519"/>
    <w:rPr>
      <w:rFonts w:ascii="Arial Bold" w:eastAsia="MS Gothic" w:hAnsi="Arial Bold" w:cs="Times New Roman"/>
      <w:b/>
      <w:color w:val="9A258E"/>
      <w:sz w:val="28"/>
      <w:szCs w:val="20"/>
      <w:lang w:val="en-IE" w:eastAsia="en-GB"/>
    </w:rPr>
  </w:style>
  <w:style w:type="paragraph" w:styleId="BalloonText">
    <w:name w:val="Balloon Text"/>
    <w:basedOn w:val="Normal"/>
    <w:link w:val="BalloonTextChar"/>
    <w:uiPriority w:val="99"/>
    <w:semiHidden/>
    <w:rsid w:val="00EE25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2519"/>
    <w:rPr>
      <w:rFonts w:ascii="Lucida Grande" w:eastAsia="MS Mincho" w:hAnsi="Lucida Grande" w:cs="Lucida Grande"/>
      <w:sz w:val="18"/>
      <w:szCs w:val="18"/>
      <w:lang w:val="en-US"/>
    </w:rPr>
  </w:style>
  <w:style w:type="paragraph" w:customStyle="1" w:styleId="BasicParagraph">
    <w:name w:val="[Basic Paragraph]"/>
    <w:basedOn w:val="Normal"/>
    <w:uiPriority w:val="99"/>
    <w:rsid w:val="00EE2519"/>
    <w:pPr>
      <w:widowControl w:val="0"/>
      <w:autoSpaceDE w:val="0"/>
      <w:autoSpaceDN w:val="0"/>
      <w:adjustRightInd w:val="0"/>
      <w:spacing w:line="288" w:lineRule="auto"/>
      <w:textAlignment w:val="center"/>
    </w:pPr>
    <w:rPr>
      <w:color w:val="000000"/>
      <w:lang w:val="en-GB" w:eastAsia="ja-JP"/>
    </w:rPr>
  </w:style>
  <w:style w:type="paragraph" w:styleId="Header">
    <w:name w:val="header"/>
    <w:basedOn w:val="Normal"/>
    <w:link w:val="HeaderChar1"/>
    <w:rsid w:val="00EE2519"/>
    <w:pPr>
      <w:tabs>
        <w:tab w:val="center" w:pos="4320"/>
        <w:tab w:val="right" w:pos="8640"/>
      </w:tabs>
    </w:pPr>
    <w:rPr>
      <w:rFonts w:ascii="Times New Roman" w:hAnsi="Times New Roman" w:cs="Times New Roman"/>
      <w:sz w:val="24"/>
      <w:lang w:val="en-IE"/>
    </w:rPr>
  </w:style>
  <w:style w:type="character" w:customStyle="1" w:styleId="HeaderChar">
    <w:name w:val="Header Char"/>
    <w:basedOn w:val="DefaultParagraphFont"/>
    <w:uiPriority w:val="99"/>
    <w:rsid w:val="00EE2519"/>
    <w:rPr>
      <w:rFonts w:ascii="Arial" w:eastAsia="MS Mincho" w:hAnsi="Arial" w:cs="Arial"/>
      <w:sz w:val="20"/>
      <w:szCs w:val="20"/>
      <w:lang w:val="en-US"/>
    </w:rPr>
  </w:style>
  <w:style w:type="character" w:customStyle="1" w:styleId="HeaderChar1">
    <w:name w:val="Header Char1"/>
    <w:link w:val="Header"/>
    <w:uiPriority w:val="99"/>
    <w:locked/>
    <w:rsid w:val="00EE2519"/>
    <w:rPr>
      <w:rFonts w:ascii="Times New Roman" w:eastAsia="MS Mincho" w:hAnsi="Times New Roman" w:cs="Times New Roman"/>
      <w:sz w:val="24"/>
      <w:szCs w:val="20"/>
      <w:lang w:val="en-IE"/>
    </w:rPr>
  </w:style>
  <w:style w:type="paragraph" w:styleId="Footer">
    <w:name w:val="footer"/>
    <w:basedOn w:val="Normal"/>
    <w:link w:val="FooterChar1"/>
    <w:uiPriority w:val="99"/>
    <w:rsid w:val="00EE2519"/>
    <w:pPr>
      <w:tabs>
        <w:tab w:val="center" w:pos="4320"/>
        <w:tab w:val="right" w:pos="8640"/>
      </w:tabs>
    </w:pPr>
    <w:rPr>
      <w:rFonts w:ascii="Times New Roman" w:hAnsi="Times New Roman" w:cs="Times New Roman"/>
      <w:sz w:val="24"/>
      <w:lang w:val="en-IE"/>
    </w:rPr>
  </w:style>
  <w:style w:type="character" w:customStyle="1" w:styleId="FooterChar">
    <w:name w:val="Footer Char"/>
    <w:basedOn w:val="DefaultParagraphFont"/>
    <w:uiPriority w:val="99"/>
    <w:rsid w:val="00EE2519"/>
    <w:rPr>
      <w:rFonts w:ascii="Arial" w:eastAsia="MS Mincho" w:hAnsi="Arial" w:cs="Arial"/>
      <w:sz w:val="20"/>
      <w:szCs w:val="20"/>
      <w:lang w:val="en-US"/>
    </w:rPr>
  </w:style>
  <w:style w:type="character" w:customStyle="1" w:styleId="FooterChar1">
    <w:name w:val="Footer Char1"/>
    <w:link w:val="Footer"/>
    <w:uiPriority w:val="99"/>
    <w:locked/>
    <w:rsid w:val="00EE2519"/>
    <w:rPr>
      <w:rFonts w:ascii="Times New Roman" w:eastAsia="MS Mincho" w:hAnsi="Times New Roman" w:cs="Times New Roman"/>
      <w:sz w:val="24"/>
      <w:szCs w:val="20"/>
      <w:lang w:val="en-IE"/>
    </w:rPr>
  </w:style>
  <w:style w:type="character" w:styleId="PageNumber">
    <w:name w:val="page number"/>
    <w:basedOn w:val="DefaultParagraphFont"/>
    <w:rsid w:val="00EE2519"/>
    <w:rPr>
      <w:rFonts w:cs="Times New Roman"/>
    </w:rPr>
  </w:style>
  <w:style w:type="character" w:styleId="Hyperlink">
    <w:name w:val="Hyperlink"/>
    <w:basedOn w:val="DefaultParagraphFont"/>
    <w:uiPriority w:val="99"/>
    <w:rsid w:val="00EE2519"/>
    <w:rPr>
      <w:rFonts w:cs="Times New Roman"/>
      <w:color w:val="0000FF"/>
      <w:u w:val="single"/>
    </w:rPr>
  </w:style>
  <w:style w:type="paragraph" w:styleId="Title">
    <w:name w:val="Title"/>
    <w:basedOn w:val="Normal"/>
    <w:next w:val="Normal"/>
    <w:link w:val="TitleChar1"/>
    <w:uiPriority w:val="99"/>
    <w:qFormat/>
    <w:rsid w:val="00EE2519"/>
    <w:pPr>
      <w:pBdr>
        <w:bottom w:val="single" w:sz="8" w:space="4" w:color="4F81BD"/>
      </w:pBdr>
      <w:spacing w:after="300"/>
    </w:pPr>
    <w:rPr>
      <w:rFonts w:ascii="Arial Bold" w:eastAsia="MS Gothic" w:hAnsi="Arial Bold" w:cs="Times New Roman"/>
      <w:b/>
      <w:color w:val="17365D"/>
      <w:spacing w:val="5"/>
      <w:kern w:val="28"/>
      <w:sz w:val="52"/>
      <w:lang w:val="en-IE"/>
    </w:rPr>
  </w:style>
  <w:style w:type="character" w:customStyle="1" w:styleId="TitleChar">
    <w:name w:val="Title Char"/>
    <w:basedOn w:val="DefaultParagraphFont"/>
    <w:uiPriority w:val="99"/>
    <w:rsid w:val="00EE2519"/>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link w:val="Title"/>
    <w:uiPriority w:val="99"/>
    <w:locked/>
    <w:rsid w:val="00EE2519"/>
    <w:rPr>
      <w:rFonts w:ascii="Arial Bold" w:eastAsia="MS Gothic" w:hAnsi="Arial Bold" w:cs="Times New Roman"/>
      <w:b/>
      <w:color w:val="17365D"/>
      <w:spacing w:val="5"/>
      <w:kern w:val="28"/>
      <w:sz w:val="52"/>
      <w:szCs w:val="20"/>
      <w:lang w:val="en-IE"/>
    </w:rPr>
  </w:style>
  <w:style w:type="paragraph" w:styleId="Subtitle">
    <w:name w:val="Subtitle"/>
    <w:basedOn w:val="Normal"/>
    <w:next w:val="Normal"/>
    <w:link w:val="SubtitleChar1"/>
    <w:uiPriority w:val="99"/>
    <w:qFormat/>
    <w:rsid w:val="00EE2519"/>
    <w:pPr>
      <w:numPr>
        <w:ilvl w:val="1"/>
      </w:numPr>
      <w:ind w:left="-709"/>
    </w:pPr>
    <w:rPr>
      <w:rFonts w:ascii="Arial Bold" w:eastAsia="MS Gothic" w:hAnsi="Arial Bold" w:cs="Times New Roman"/>
      <w:b/>
      <w:color w:val="9A258E"/>
      <w:spacing w:val="15"/>
      <w:sz w:val="28"/>
      <w:lang w:val="en-IE" w:eastAsia="en-GB"/>
    </w:rPr>
  </w:style>
  <w:style w:type="character" w:customStyle="1" w:styleId="SubtitleChar">
    <w:name w:val="Subtitle Char"/>
    <w:basedOn w:val="DefaultParagraphFont"/>
    <w:uiPriority w:val="99"/>
    <w:rsid w:val="00EE2519"/>
    <w:rPr>
      <w:rFonts w:asciiTheme="majorHAnsi" w:eastAsiaTheme="majorEastAsia" w:hAnsiTheme="majorHAnsi" w:cstheme="majorBidi"/>
      <w:i/>
      <w:iCs/>
      <w:color w:val="4F81BD" w:themeColor="accent1"/>
      <w:spacing w:val="15"/>
      <w:sz w:val="24"/>
      <w:szCs w:val="24"/>
      <w:lang w:val="en-US"/>
    </w:rPr>
  </w:style>
  <w:style w:type="character" w:customStyle="1" w:styleId="SubtitleChar1">
    <w:name w:val="Subtitle Char1"/>
    <w:link w:val="Subtitle"/>
    <w:uiPriority w:val="99"/>
    <w:locked/>
    <w:rsid w:val="00EE2519"/>
    <w:rPr>
      <w:rFonts w:ascii="Arial Bold" w:eastAsia="MS Gothic" w:hAnsi="Arial Bold" w:cs="Times New Roman"/>
      <w:b/>
      <w:color w:val="9A258E"/>
      <w:spacing w:val="15"/>
      <w:sz w:val="28"/>
      <w:szCs w:val="20"/>
      <w:lang w:val="en-IE" w:eastAsia="en-GB"/>
    </w:rPr>
  </w:style>
  <w:style w:type="paragraph" w:customStyle="1" w:styleId="Sub-Heading">
    <w:name w:val="Sub-Heading"/>
    <w:basedOn w:val="BasicParagraph"/>
    <w:link w:val="Sub-HeadingChar"/>
    <w:uiPriority w:val="99"/>
    <w:rsid w:val="00EE2519"/>
    <w:pPr>
      <w:suppressAutoHyphens/>
      <w:spacing w:before="240"/>
    </w:pPr>
    <w:rPr>
      <w:b/>
      <w:bCs/>
      <w:color w:val="9A258E"/>
    </w:rPr>
  </w:style>
  <w:style w:type="table" w:styleId="TableGrid">
    <w:name w:val="Table Grid"/>
    <w:basedOn w:val="TableNormal"/>
    <w:uiPriority w:val="99"/>
    <w:rsid w:val="00EE2519"/>
    <w:pPr>
      <w:spacing w:after="0" w:line="240" w:lineRule="auto"/>
    </w:pPr>
    <w:rPr>
      <w:rFonts w:ascii="Times New Roman" w:eastAsia="MS Mincho" w:hAnsi="Times New Roman" w:cs="Times New Roman"/>
      <w:sz w:val="20"/>
      <w:szCs w:val="20"/>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uiPriority w:val="99"/>
    <w:rsid w:val="00EE2519"/>
    <w:pPr>
      <w:spacing w:after="240" w:line="240" w:lineRule="auto"/>
    </w:pPr>
    <w:rPr>
      <w:rFonts w:ascii="Times New Roman" w:eastAsia="MS Mincho" w:hAnsi="Times New Roman" w:cs="Times New Roman"/>
      <w:sz w:val="24"/>
      <w:szCs w:val="24"/>
    </w:rPr>
  </w:style>
  <w:style w:type="paragraph" w:customStyle="1" w:styleId="AgtTitle">
    <w:name w:val="AgtTitle"/>
    <w:next w:val="Text"/>
    <w:uiPriority w:val="99"/>
    <w:rsid w:val="00EE2519"/>
    <w:pPr>
      <w:widowControl w:val="0"/>
      <w:spacing w:after="240" w:line="240" w:lineRule="auto"/>
      <w:jc w:val="center"/>
    </w:pPr>
    <w:rPr>
      <w:rFonts w:ascii="Times New Roman" w:eastAsia="MS Mincho" w:hAnsi="Times New Roman" w:cs="Times New Roman"/>
      <w:b/>
      <w:bCs/>
      <w:caps/>
      <w:sz w:val="24"/>
      <w:szCs w:val="24"/>
    </w:rPr>
  </w:style>
  <w:style w:type="paragraph" w:styleId="FootnoteText">
    <w:name w:val="footnote text"/>
    <w:basedOn w:val="Normal"/>
    <w:link w:val="FootnoteTextChar"/>
    <w:uiPriority w:val="99"/>
    <w:semiHidden/>
    <w:rsid w:val="00EE2519"/>
    <w:pPr>
      <w:spacing w:after="200" w:line="276" w:lineRule="auto"/>
    </w:pPr>
    <w:rPr>
      <w:rFonts w:ascii="Calibri" w:hAnsi="Calibri" w:cs="Calibri"/>
      <w:lang w:val="en-GB"/>
    </w:rPr>
  </w:style>
  <w:style w:type="character" w:customStyle="1" w:styleId="FootnoteTextChar">
    <w:name w:val="Footnote Text Char"/>
    <w:basedOn w:val="DefaultParagraphFont"/>
    <w:link w:val="FootnoteText"/>
    <w:uiPriority w:val="99"/>
    <w:semiHidden/>
    <w:rsid w:val="00EE2519"/>
    <w:rPr>
      <w:rFonts w:ascii="Calibri" w:eastAsia="MS Mincho" w:hAnsi="Calibri" w:cs="Calibri"/>
      <w:sz w:val="20"/>
      <w:szCs w:val="20"/>
    </w:rPr>
  </w:style>
  <w:style w:type="character" w:styleId="FootnoteReference">
    <w:name w:val="footnote reference"/>
    <w:basedOn w:val="DefaultParagraphFont"/>
    <w:uiPriority w:val="99"/>
    <w:semiHidden/>
    <w:rsid w:val="00EE2519"/>
    <w:rPr>
      <w:rFonts w:cs="Times New Roman"/>
      <w:vertAlign w:val="superscript"/>
    </w:rPr>
  </w:style>
  <w:style w:type="paragraph" w:styleId="EndnoteText">
    <w:name w:val="endnote text"/>
    <w:basedOn w:val="Normal"/>
    <w:link w:val="EndnoteTextChar"/>
    <w:uiPriority w:val="99"/>
    <w:semiHidden/>
    <w:rsid w:val="00EE2519"/>
    <w:rPr>
      <w:rFonts w:ascii="Times New Roman" w:hAnsi="Times New Roman" w:cs="Times New Roman"/>
      <w:lang w:val="en-GB"/>
    </w:rPr>
  </w:style>
  <w:style w:type="character" w:customStyle="1" w:styleId="EndnoteTextChar">
    <w:name w:val="Endnote Text Char"/>
    <w:basedOn w:val="DefaultParagraphFont"/>
    <w:link w:val="EndnoteText"/>
    <w:uiPriority w:val="99"/>
    <w:semiHidden/>
    <w:rsid w:val="00EE2519"/>
    <w:rPr>
      <w:rFonts w:ascii="Times New Roman" w:eastAsia="MS Mincho" w:hAnsi="Times New Roman" w:cs="Times New Roman"/>
      <w:sz w:val="20"/>
      <w:szCs w:val="20"/>
    </w:rPr>
  </w:style>
  <w:style w:type="character" w:styleId="EndnoteReference">
    <w:name w:val="endnote reference"/>
    <w:basedOn w:val="DefaultParagraphFont"/>
    <w:uiPriority w:val="99"/>
    <w:semiHidden/>
    <w:rsid w:val="00EE2519"/>
    <w:rPr>
      <w:rFonts w:cs="Times New Roman"/>
      <w:vertAlign w:val="superscript"/>
    </w:rPr>
  </w:style>
  <w:style w:type="paragraph" w:styleId="TOC2">
    <w:name w:val="toc 2"/>
    <w:basedOn w:val="Normal"/>
    <w:next w:val="Normal"/>
    <w:autoRedefine/>
    <w:uiPriority w:val="99"/>
    <w:semiHidden/>
    <w:rsid w:val="00EE2519"/>
    <w:pPr>
      <w:ind w:left="200"/>
    </w:pPr>
  </w:style>
  <w:style w:type="paragraph" w:customStyle="1" w:styleId="NormalIndented">
    <w:name w:val="Normal Indented"/>
    <w:basedOn w:val="Normal"/>
    <w:uiPriority w:val="99"/>
    <w:rsid w:val="00EE2519"/>
    <w:pPr>
      <w:widowControl w:val="0"/>
      <w:spacing w:before="240" w:after="60"/>
      <w:ind w:left="720"/>
    </w:pPr>
    <w:rPr>
      <w:rFonts w:ascii="Times New Roman" w:hAnsi="Times New Roman" w:cs="Times New Roman"/>
      <w:sz w:val="24"/>
      <w:lang w:val="en-GB"/>
    </w:rPr>
  </w:style>
  <w:style w:type="paragraph" w:styleId="CommentText">
    <w:name w:val="annotation text"/>
    <w:basedOn w:val="Normal"/>
    <w:link w:val="CommentTextChar"/>
    <w:uiPriority w:val="99"/>
    <w:semiHidden/>
    <w:rsid w:val="00EE2519"/>
    <w:pPr>
      <w:widowControl w:val="0"/>
    </w:pPr>
    <w:rPr>
      <w:rFonts w:ascii="Times New Roman" w:hAnsi="Times New Roman" w:cs="Times New Roman"/>
      <w:lang w:val="en-GB"/>
    </w:rPr>
  </w:style>
  <w:style w:type="character" w:customStyle="1" w:styleId="CommentTextChar">
    <w:name w:val="Comment Text Char"/>
    <w:basedOn w:val="DefaultParagraphFont"/>
    <w:link w:val="CommentText"/>
    <w:uiPriority w:val="99"/>
    <w:semiHidden/>
    <w:rsid w:val="00EE2519"/>
    <w:rPr>
      <w:rFonts w:ascii="Times New Roman" w:eastAsia="MS Mincho" w:hAnsi="Times New Roman" w:cs="Times New Roman"/>
      <w:sz w:val="20"/>
      <w:szCs w:val="20"/>
    </w:rPr>
  </w:style>
  <w:style w:type="paragraph" w:customStyle="1" w:styleId="HeaderFootertext">
    <w:name w:val="Header_Footer_text"/>
    <w:basedOn w:val="Text"/>
    <w:uiPriority w:val="99"/>
    <w:rsid w:val="00EE2519"/>
    <w:rPr>
      <w:sz w:val="20"/>
      <w:szCs w:val="20"/>
    </w:rPr>
  </w:style>
  <w:style w:type="paragraph" w:customStyle="1" w:styleId="Textsinglespace">
    <w:name w:val="Text_single_space"/>
    <w:basedOn w:val="Text"/>
    <w:uiPriority w:val="99"/>
    <w:rsid w:val="00EE2519"/>
    <w:pPr>
      <w:spacing w:after="0"/>
    </w:pPr>
  </w:style>
  <w:style w:type="paragraph" w:styleId="CommentSubject">
    <w:name w:val="annotation subject"/>
    <w:basedOn w:val="CommentText"/>
    <w:next w:val="CommentText"/>
    <w:link w:val="CommentSubjectChar"/>
    <w:uiPriority w:val="99"/>
    <w:semiHidden/>
    <w:rsid w:val="00EE2519"/>
    <w:pPr>
      <w:widowControl/>
    </w:pPr>
    <w:rPr>
      <w:b/>
      <w:bCs/>
    </w:rPr>
  </w:style>
  <w:style w:type="character" w:customStyle="1" w:styleId="CommentSubjectChar">
    <w:name w:val="Comment Subject Char"/>
    <w:basedOn w:val="CommentTextChar"/>
    <w:link w:val="CommentSubject"/>
    <w:uiPriority w:val="99"/>
    <w:semiHidden/>
    <w:rsid w:val="00EE2519"/>
    <w:rPr>
      <w:rFonts w:ascii="Times New Roman" w:eastAsia="MS Mincho" w:hAnsi="Times New Roman" w:cs="Times New Roman"/>
      <w:b/>
      <w:bCs/>
      <w:sz w:val="20"/>
      <w:szCs w:val="20"/>
    </w:rPr>
  </w:style>
  <w:style w:type="paragraph" w:styleId="ListParagraph">
    <w:name w:val="List Paragraph"/>
    <w:basedOn w:val="Normal"/>
    <w:uiPriority w:val="34"/>
    <w:qFormat/>
    <w:rsid w:val="00EE2519"/>
    <w:pPr>
      <w:ind w:left="720"/>
      <w:contextualSpacing/>
    </w:pPr>
    <w:rPr>
      <w:rFonts w:ascii="Times New Roman" w:hAnsi="Times New Roman" w:cs="Times New Roman"/>
      <w:sz w:val="24"/>
      <w:szCs w:val="24"/>
      <w:lang w:val="en-GB"/>
    </w:rPr>
  </w:style>
  <w:style w:type="character" w:styleId="BookTitle">
    <w:name w:val="Book Title"/>
    <w:basedOn w:val="DefaultParagraphFont"/>
    <w:uiPriority w:val="99"/>
    <w:qFormat/>
    <w:rsid w:val="00EE2519"/>
    <w:rPr>
      <w:rFonts w:cs="Times New Roman"/>
      <w:b/>
      <w:bCs/>
      <w:smallCaps/>
      <w:spacing w:val="5"/>
    </w:rPr>
  </w:style>
  <w:style w:type="paragraph" w:styleId="Caption">
    <w:name w:val="caption"/>
    <w:basedOn w:val="Normal"/>
    <w:next w:val="Normal"/>
    <w:uiPriority w:val="99"/>
    <w:qFormat/>
    <w:rsid w:val="00EE2519"/>
    <w:rPr>
      <w:rFonts w:ascii="Times New Roman" w:hAnsi="Times New Roman" w:cs="Times New Roman"/>
      <w:b/>
      <w:bCs/>
      <w:lang w:val="en-GB"/>
    </w:rPr>
  </w:style>
  <w:style w:type="character" w:styleId="Emphasis">
    <w:name w:val="Emphasis"/>
    <w:basedOn w:val="DefaultParagraphFont"/>
    <w:uiPriority w:val="99"/>
    <w:qFormat/>
    <w:rsid w:val="00EE2519"/>
    <w:rPr>
      <w:rFonts w:cs="Times New Roman"/>
      <w:i/>
      <w:iCs/>
    </w:rPr>
  </w:style>
  <w:style w:type="character" w:styleId="IntenseEmphasis">
    <w:name w:val="Intense Emphasis"/>
    <w:basedOn w:val="DefaultParagraphFont"/>
    <w:uiPriority w:val="99"/>
    <w:qFormat/>
    <w:rsid w:val="00EE2519"/>
    <w:rPr>
      <w:rFonts w:cs="Times New Roman"/>
      <w:b/>
      <w:bCs/>
      <w:i/>
      <w:iCs/>
      <w:color w:val="4F81BD"/>
    </w:rPr>
  </w:style>
  <w:style w:type="paragraph" w:styleId="IntenseQuote">
    <w:name w:val="Intense Quote"/>
    <w:basedOn w:val="Normal"/>
    <w:next w:val="Normal"/>
    <w:link w:val="IntenseQuoteChar"/>
    <w:uiPriority w:val="99"/>
    <w:qFormat/>
    <w:rsid w:val="00EE2519"/>
    <w:pPr>
      <w:pBdr>
        <w:bottom w:val="single" w:sz="4" w:space="4" w:color="4F81BD"/>
      </w:pBdr>
      <w:spacing w:before="200" w:after="280"/>
      <w:ind w:left="936" w:right="936"/>
    </w:pPr>
    <w:rPr>
      <w:rFonts w:ascii="Times New Roman" w:hAnsi="Times New Roman" w:cs="Times New Roman"/>
      <w:b/>
      <w:bCs/>
      <w:i/>
      <w:iCs/>
      <w:color w:val="4F81BD"/>
      <w:sz w:val="24"/>
      <w:szCs w:val="24"/>
      <w:lang w:val="en-GB"/>
    </w:rPr>
  </w:style>
  <w:style w:type="character" w:customStyle="1" w:styleId="IntenseQuoteChar">
    <w:name w:val="Intense Quote Char"/>
    <w:basedOn w:val="DefaultParagraphFont"/>
    <w:link w:val="IntenseQuote"/>
    <w:uiPriority w:val="99"/>
    <w:rsid w:val="00EE2519"/>
    <w:rPr>
      <w:rFonts w:ascii="Times New Roman" w:eastAsia="MS Mincho" w:hAnsi="Times New Roman" w:cs="Times New Roman"/>
      <w:b/>
      <w:bCs/>
      <w:i/>
      <w:iCs/>
      <w:color w:val="4F81BD"/>
      <w:sz w:val="24"/>
      <w:szCs w:val="24"/>
    </w:rPr>
  </w:style>
  <w:style w:type="character" w:styleId="IntenseReference">
    <w:name w:val="Intense Reference"/>
    <w:basedOn w:val="DefaultParagraphFont"/>
    <w:uiPriority w:val="99"/>
    <w:qFormat/>
    <w:rsid w:val="00EE2519"/>
    <w:rPr>
      <w:rFonts w:cs="Times New Roman"/>
      <w:b/>
      <w:bCs/>
      <w:smallCaps/>
      <w:color w:val="C0504D"/>
      <w:spacing w:val="5"/>
      <w:u w:val="single"/>
    </w:rPr>
  </w:style>
  <w:style w:type="paragraph" w:styleId="NoSpacing">
    <w:name w:val="No Spacing"/>
    <w:uiPriority w:val="99"/>
    <w:qFormat/>
    <w:rsid w:val="00EE2519"/>
    <w:pPr>
      <w:spacing w:after="0" w:line="240" w:lineRule="auto"/>
    </w:pPr>
    <w:rPr>
      <w:rFonts w:ascii="Times New Roman" w:eastAsia="MS Mincho" w:hAnsi="Times New Roman" w:cs="Times New Roman"/>
      <w:sz w:val="24"/>
      <w:szCs w:val="24"/>
    </w:rPr>
  </w:style>
  <w:style w:type="paragraph" w:styleId="Quote">
    <w:name w:val="Quote"/>
    <w:basedOn w:val="Normal"/>
    <w:next w:val="Normal"/>
    <w:link w:val="QuoteChar"/>
    <w:uiPriority w:val="99"/>
    <w:qFormat/>
    <w:rsid w:val="00EE2519"/>
    <w:rPr>
      <w:rFonts w:ascii="Times New Roman" w:hAnsi="Times New Roman" w:cs="Times New Roman"/>
      <w:i/>
      <w:iCs/>
      <w:color w:val="000000"/>
      <w:sz w:val="24"/>
      <w:szCs w:val="24"/>
      <w:lang w:val="en-GB"/>
    </w:rPr>
  </w:style>
  <w:style w:type="character" w:customStyle="1" w:styleId="QuoteChar">
    <w:name w:val="Quote Char"/>
    <w:basedOn w:val="DefaultParagraphFont"/>
    <w:link w:val="Quote"/>
    <w:uiPriority w:val="99"/>
    <w:rsid w:val="00EE2519"/>
    <w:rPr>
      <w:rFonts w:ascii="Times New Roman" w:eastAsia="MS Mincho" w:hAnsi="Times New Roman" w:cs="Times New Roman"/>
      <w:i/>
      <w:iCs/>
      <w:color w:val="000000"/>
      <w:sz w:val="24"/>
      <w:szCs w:val="24"/>
    </w:rPr>
  </w:style>
  <w:style w:type="character" w:styleId="Strong">
    <w:name w:val="Strong"/>
    <w:basedOn w:val="DefaultParagraphFont"/>
    <w:uiPriority w:val="99"/>
    <w:qFormat/>
    <w:rsid w:val="00EE2519"/>
    <w:rPr>
      <w:rFonts w:cs="Times New Roman"/>
      <w:b/>
      <w:bCs/>
    </w:rPr>
  </w:style>
  <w:style w:type="character" w:styleId="SubtleEmphasis">
    <w:name w:val="Subtle Emphasis"/>
    <w:basedOn w:val="DefaultParagraphFont"/>
    <w:uiPriority w:val="99"/>
    <w:qFormat/>
    <w:rsid w:val="00EE2519"/>
    <w:rPr>
      <w:rFonts w:cs="Times New Roman"/>
      <w:i/>
      <w:iCs/>
      <w:color w:val="808080"/>
    </w:rPr>
  </w:style>
  <w:style w:type="character" w:styleId="SubtleReference">
    <w:name w:val="Subtle Reference"/>
    <w:basedOn w:val="DefaultParagraphFont"/>
    <w:uiPriority w:val="99"/>
    <w:qFormat/>
    <w:rsid w:val="00EE2519"/>
    <w:rPr>
      <w:rFonts w:cs="Times New Roman"/>
      <w:smallCaps/>
      <w:color w:val="C0504D"/>
      <w:u w:val="single"/>
    </w:rPr>
  </w:style>
  <w:style w:type="paragraph" w:styleId="TOCHeading">
    <w:name w:val="TOC Heading"/>
    <w:basedOn w:val="Heading1"/>
    <w:next w:val="Normal"/>
    <w:uiPriority w:val="99"/>
    <w:qFormat/>
    <w:rsid w:val="00EE2519"/>
    <w:pPr>
      <w:keepLines w:val="0"/>
      <w:spacing w:before="240" w:after="60"/>
      <w:outlineLvl w:val="9"/>
    </w:pPr>
    <w:rPr>
      <w:rFonts w:ascii="Cambria" w:eastAsia="MS Mincho" w:hAnsi="Cambria"/>
      <w:b/>
      <w:bCs/>
      <w:kern w:val="32"/>
      <w:szCs w:val="32"/>
      <w:lang w:val="en-GB" w:eastAsia="en-US"/>
    </w:rPr>
  </w:style>
  <w:style w:type="character" w:styleId="CommentReference">
    <w:name w:val="annotation reference"/>
    <w:basedOn w:val="DefaultParagraphFont"/>
    <w:uiPriority w:val="99"/>
    <w:semiHidden/>
    <w:rsid w:val="00EE2519"/>
    <w:rPr>
      <w:rFonts w:cs="Times New Roman"/>
      <w:sz w:val="16"/>
      <w:szCs w:val="16"/>
    </w:rPr>
  </w:style>
  <w:style w:type="paragraph" w:styleId="Revision">
    <w:name w:val="Revision"/>
    <w:hidden/>
    <w:uiPriority w:val="99"/>
    <w:semiHidden/>
    <w:rsid w:val="00EE2519"/>
    <w:pPr>
      <w:spacing w:after="0" w:line="240" w:lineRule="auto"/>
    </w:pPr>
    <w:rPr>
      <w:rFonts w:ascii="Times New Roman" w:eastAsia="MS Mincho" w:hAnsi="Times New Roman" w:cs="Times New Roman"/>
      <w:sz w:val="24"/>
      <w:szCs w:val="24"/>
    </w:rPr>
  </w:style>
  <w:style w:type="paragraph" w:styleId="TOC1">
    <w:name w:val="toc 1"/>
    <w:basedOn w:val="Normal"/>
    <w:next w:val="Normal"/>
    <w:autoRedefine/>
    <w:uiPriority w:val="99"/>
    <w:semiHidden/>
    <w:rsid w:val="00EE2519"/>
  </w:style>
  <w:style w:type="character" w:customStyle="1" w:styleId="Sub-HeadingChar">
    <w:name w:val="Sub-Heading Char"/>
    <w:basedOn w:val="DefaultParagraphFont"/>
    <w:link w:val="Sub-Heading"/>
    <w:uiPriority w:val="99"/>
    <w:locked/>
    <w:rsid w:val="00EE2519"/>
    <w:rPr>
      <w:rFonts w:ascii="Arial" w:eastAsia="MS Mincho" w:hAnsi="Arial" w:cs="Arial"/>
      <w:b/>
      <w:bCs/>
      <w:color w:val="9A258E"/>
      <w:sz w:val="20"/>
      <w:szCs w:val="20"/>
      <w:lang w:eastAsia="ja-JP"/>
    </w:rPr>
  </w:style>
  <w:style w:type="paragraph" w:customStyle="1" w:styleId="PLNum1">
    <w:name w:val="PL Num 1"/>
    <w:qFormat/>
    <w:rsid w:val="008C00E1"/>
    <w:pPr>
      <w:numPr>
        <w:numId w:val="45"/>
      </w:numPr>
      <w:spacing w:line="240" w:lineRule="auto"/>
      <w:jc w:val="both"/>
      <w:outlineLvl w:val="0"/>
    </w:pPr>
    <w:rPr>
      <w:rFonts w:ascii="Arial" w:eastAsia="Times New Roman" w:hAnsi="Arial" w:cs="Times New Roman"/>
      <w:b/>
      <w:sz w:val="20"/>
      <w:szCs w:val="24"/>
      <w:lang w:eastAsia="en-GB"/>
    </w:rPr>
  </w:style>
  <w:style w:type="paragraph" w:customStyle="1" w:styleId="PLNum2">
    <w:name w:val="PL Num 2"/>
    <w:qFormat/>
    <w:rsid w:val="008C00E1"/>
    <w:pPr>
      <w:numPr>
        <w:ilvl w:val="1"/>
        <w:numId w:val="45"/>
      </w:numPr>
      <w:spacing w:line="240" w:lineRule="auto"/>
      <w:jc w:val="both"/>
    </w:pPr>
    <w:rPr>
      <w:rFonts w:ascii="Arial" w:eastAsia="Times New Roman" w:hAnsi="Arial" w:cs="Times New Roman"/>
      <w:sz w:val="20"/>
      <w:szCs w:val="24"/>
      <w:lang w:eastAsia="en-GB"/>
    </w:rPr>
  </w:style>
  <w:style w:type="paragraph" w:customStyle="1" w:styleId="PLNum3">
    <w:name w:val="PL Num 3"/>
    <w:qFormat/>
    <w:rsid w:val="008C00E1"/>
    <w:pPr>
      <w:numPr>
        <w:ilvl w:val="2"/>
        <w:numId w:val="45"/>
      </w:numPr>
      <w:spacing w:line="240" w:lineRule="auto"/>
      <w:jc w:val="both"/>
    </w:pPr>
    <w:rPr>
      <w:rFonts w:ascii="Arial" w:eastAsia="Times New Roman" w:hAnsi="Arial" w:cs="Times New Roman"/>
      <w:sz w:val="20"/>
      <w:szCs w:val="24"/>
      <w:lang w:eastAsia="en-GB"/>
    </w:rPr>
  </w:style>
  <w:style w:type="paragraph" w:customStyle="1" w:styleId="PLNum4">
    <w:name w:val="PL Num 4"/>
    <w:qFormat/>
    <w:rsid w:val="008C00E1"/>
    <w:pPr>
      <w:numPr>
        <w:ilvl w:val="3"/>
        <w:numId w:val="45"/>
      </w:numPr>
      <w:spacing w:line="240" w:lineRule="auto"/>
      <w:jc w:val="both"/>
    </w:pPr>
    <w:rPr>
      <w:rFonts w:ascii="Arial" w:eastAsia="Times New Roman" w:hAnsi="Arial" w:cs="Times New Roman"/>
      <w:sz w:val="20"/>
      <w:szCs w:val="24"/>
      <w:lang w:eastAsia="en-GB"/>
    </w:rPr>
  </w:style>
  <w:style w:type="paragraph" w:customStyle="1" w:styleId="PLNum5">
    <w:name w:val="PL Num 5"/>
    <w:qFormat/>
    <w:rsid w:val="008C00E1"/>
    <w:pPr>
      <w:numPr>
        <w:ilvl w:val="4"/>
        <w:numId w:val="45"/>
      </w:numPr>
      <w:spacing w:line="240" w:lineRule="auto"/>
      <w:jc w:val="both"/>
    </w:pPr>
    <w:rPr>
      <w:rFonts w:ascii="Arial" w:eastAsia="Times New Roman" w:hAnsi="Arial" w:cs="Times New Roman"/>
      <w:sz w:val="20"/>
      <w:szCs w:val="24"/>
      <w:lang w:eastAsia="en-GB"/>
    </w:rPr>
  </w:style>
  <w:style w:type="paragraph" w:customStyle="1" w:styleId="PLNum6">
    <w:name w:val="PL Num 6"/>
    <w:qFormat/>
    <w:rsid w:val="008C00E1"/>
    <w:pPr>
      <w:numPr>
        <w:ilvl w:val="5"/>
        <w:numId w:val="45"/>
      </w:numPr>
      <w:spacing w:line="240" w:lineRule="auto"/>
      <w:jc w:val="both"/>
    </w:pPr>
    <w:rPr>
      <w:rFonts w:ascii="Arial" w:eastAsia="Times New Roman" w:hAnsi="Arial"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9588</Words>
  <Characters>49573</Characters>
  <Application>Microsoft Office Word</Application>
  <DocSecurity>0</DocSecurity>
  <Lines>1126</Lines>
  <Paragraphs>356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
  </cp:lastModifiedBy>
  <cp:revision>1</cp:revision>
  <dcterms:created xsi:type="dcterms:W3CDTF">1901-01-01T00:00:00Z</dcterms:created>
  <dcterms:modified xsi:type="dcterms:W3CDTF">1901-01-02T00:00:00Z</dcterms:modified>
</cp:coreProperties>
</file>